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CE29A" w14:textId="77777777" w:rsidR="005A4085" w:rsidRPr="007405CC" w:rsidRDefault="005A4085" w:rsidP="00E34E6D">
      <w:pPr>
        <w:spacing w:after="0"/>
        <w:jc w:val="center"/>
        <w:rPr>
          <w:rFonts w:ascii="Times New Roman" w:hAnsi="Times New Roman" w:cs="Times New Roman"/>
          <w:sz w:val="24"/>
          <w:szCs w:val="24"/>
        </w:rPr>
      </w:pPr>
      <w:r w:rsidRPr="007405CC">
        <w:rPr>
          <w:rFonts w:ascii="Times New Roman" w:hAnsi="Times New Roman" w:cs="Times New Roman"/>
          <w:sz w:val="24"/>
          <w:szCs w:val="24"/>
        </w:rPr>
        <w:t>ЗАЯВА</w:t>
      </w:r>
    </w:p>
    <w:p w14:paraId="0F1E0F95" w14:textId="77777777" w:rsidR="005A4085" w:rsidRPr="007405CC" w:rsidRDefault="005A4085" w:rsidP="00E34E6D">
      <w:pPr>
        <w:spacing w:after="0"/>
        <w:jc w:val="center"/>
        <w:rPr>
          <w:rFonts w:ascii="Times New Roman" w:hAnsi="Times New Roman" w:cs="Times New Roman"/>
          <w:sz w:val="24"/>
          <w:szCs w:val="24"/>
        </w:rPr>
      </w:pPr>
      <w:r w:rsidRPr="007405CC">
        <w:rPr>
          <w:rFonts w:ascii="Times New Roman" w:hAnsi="Times New Roman" w:cs="Times New Roman"/>
          <w:sz w:val="24"/>
          <w:szCs w:val="24"/>
        </w:rPr>
        <w:t>про визначення обсягу стратегічної екологічної оцінки</w:t>
      </w:r>
    </w:p>
    <w:p w14:paraId="0F486E3F" w14:textId="3173AA95" w:rsidR="00843A21" w:rsidRPr="00843A21" w:rsidRDefault="006E1DB0" w:rsidP="00843A21">
      <w:pPr>
        <w:spacing w:after="0"/>
        <w:jc w:val="center"/>
        <w:rPr>
          <w:rFonts w:ascii="Times New Roman" w:eastAsia="Times New Roman" w:hAnsi="Times New Roman" w:cs="Times New Roman"/>
          <w:sz w:val="24"/>
          <w:szCs w:val="24"/>
        </w:rPr>
      </w:pPr>
      <w:r w:rsidRPr="00843A21">
        <w:rPr>
          <w:rFonts w:ascii="Times New Roman" w:eastAsia="Times New Roman" w:hAnsi="Times New Roman" w:cs="Times New Roman"/>
          <w:sz w:val="24"/>
          <w:szCs w:val="24"/>
        </w:rPr>
        <w:t xml:space="preserve">проекту </w:t>
      </w:r>
      <w:r w:rsidR="004371F8">
        <w:rPr>
          <w:rFonts w:ascii="Times New Roman" w:eastAsia="Times New Roman" w:hAnsi="Times New Roman" w:cs="Times New Roman"/>
          <w:sz w:val="24"/>
          <w:szCs w:val="24"/>
        </w:rPr>
        <w:t>Плану соціально-економічного розвитку</w:t>
      </w:r>
    </w:p>
    <w:p w14:paraId="68BA1351" w14:textId="7E1B086F" w:rsidR="00315C5B" w:rsidRPr="00843A21" w:rsidRDefault="00843A21" w:rsidP="00843A21">
      <w:pPr>
        <w:spacing w:after="0"/>
        <w:jc w:val="center"/>
        <w:rPr>
          <w:rFonts w:ascii="Times New Roman" w:eastAsia="Times New Roman" w:hAnsi="Times New Roman" w:cs="Times New Roman"/>
          <w:sz w:val="24"/>
          <w:szCs w:val="24"/>
        </w:rPr>
      </w:pPr>
      <w:r w:rsidRPr="00843A21">
        <w:rPr>
          <w:rFonts w:ascii="Times New Roman" w:eastAsia="Times New Roman" w:hAnsi="Times New Roman" w:cs="Times New Roman"/>
          <w:sz w:val="24"/>
          <w:szCs w:val="24"/>
        </w:rPr>
        <w:t>Слобожанської територіальної громади на 202</w:t>
      </w:r>
      <w:r w:rsidR="004371F8">
        <w:rPr>
          <w:rFonts w:ascii="Times New Roman" w:eastAsia="Times New Roman" w:hAnsi="Times New Roman" w:cs="Times New Roman"/>
          <w:sz w:val="24"/>
          <w:szCs w:val="24"/>
        </w:rPr>
        <w:t>5</w:t>
      </w:r>
      <w:r w:rsidRPr="00843A21">
        <w:rPr>
          <w:rFonts w:ascii="Times New Roman" w:eastAsia="Times New Roman" w:hAnsi="Times New Roman" w:cs="Times New Roman"/>
          <w:sz w:val="24"/>
          <w:szCs w:val="24"/>
        </w:rPr>
        <w:t>-2027</w:t>
      </w:r>
      <w:r w:rsidR="004371F8">
        <w:rPr>
          <w:rFonts w:ascii="Times New Roman" w:eastAsia="Times New Roman" w:hAnsi="Times New Roman" w:cs="Times New Roman"/>
          <w:sz w:val="24"/>
          <w:szCs w:val="24"/>
        </w:rPr>
        <w:t xml:space="preserve"> роки</w:t>
      </w:r>
    </w:p>
    <w:p w14:paraId="4583FF9D" w14:textId="77777777" w:rsidR="00843A21" w:rsidRDefault="00843A21" w:rsidP="00315C5B">
      <w:pPr>
        <w:spacing w:after="0"/>
        <w:jc w:val="center"/>
        <w:rPr>
          <w:rFonts w:ascii="Times New Roman" w:hAnsi="Times New Roman" w:cs="Times New Roman"/>
          <w:sz w:val="24"/>
          <w:szCs w:val="24"/>
        </w:rPr>
      </w:pPr>
    </w:p>
    <w:p w14:paraId="73F2072B" w14:textId="030EAB1E" w:rsidR="009A1F41" w:rsidRPr="007405CC" w:rsidRDefault="00707E02" w:rsidP="005609DA">
      <w:pPr>
        <w:pStyle w:val="11"/>
        <w:numPr>
          <w:ilvl w:val="0"/>
          <w:numId w:val="3"/>
        </w:numPr>
        <w:tabs>
          <w:tab w:val="left" w:pos="427"/>
          <w:tab w:val="left" w:pos="1134"/>
        </w:tabs>
        <w:spacing w:after="240"/>
        <w:ind w:left="0" w:right="119" w:firstLine="567"/>
        <w:rPr>
          <w:sz w:val="24"/>
          <w:szCs w:val="24"/>
        </w:rPr>
      </w:pPr>
      <w:r w:rsidRPr="007405CC">
        <w:rPr>
          <w:sz w:val="24"/>
          <w:szCs w:val="24"/>
        </w:rPr>
        <w:t>Замовник</w:t>
      </w:r>
      <w:r w:rsidR="005609DA">
        <w:rPr>
          <w:sz w:val="24"/>
          <w:szCs w:val="24"/>
        </w:rPr>
        <w:t>.</w:t>
      </w:r>
    </w:p>
    <w:p w14:paraId="2709F45C" w14:textId="161274B1" w:rsidR="0017194E" w:rsidRPr="00790EA9" w:rsidRDefault="00790EA9" w:rsidP="005609DA">
      <w:pPr>
        <w:spacing w:after="0"/>
        <w:ind w:firstLine="567"/>
        <w:rPr>
          <w:rFonts w:ascii="Times New Roman" w:eastAsia="Times New Roman" w:hAnsi="Times New Roman" w:cs="Times New Roman"/>
          <w:sz w:val="24"/>
          <w:szCs w:val="24"/>
        </w:rPr>
      </w:pPr>
      <w:r w:rsidRPr="00790EA9">
        <w:rPr>
          <w:rFonts w:ascii="Times New Roman" w:eastAsia="Times New Roman" w:hAnsi="Times New Roman" w:cs="Times New Roman"/>
          <w:sz w:val="24"/>
          <w:szCs w:val="24"/>
        </w:rPr>
        <w:t>Виконавчий комітет Слобожанської</w:t>
      </w:r>
      <w:r w:rsidR="00843A21" w:rsidRPr="00790EA9">
        <w:rPr>
          <w:rFonts w:ascii="Times New Roman" w:eastAsia="Times New Roman" w:hAnsi="Times New Roman" w:cs="Times New Roman"/>
          <w:sz w:val="24"/>
          <w:szCs w:val="24"/>
        </w:rPr>
        <w:t xml:space="preserve"> селищн</w:t>
      </w:r>
      <w:r w:rsidRPr="00790EA9">
        <w:rPr>
          <w:rFonts w:ascii="Times New Roman" w:eastAsia="Times New Roman" w:hAnsi="Times New Roman" w:cs="Times New Roman"/>
          <w:sz w:val="24"/>
          <w:szCs w:val="24"/>
        </w:rPr>
        <w:t>ої</w:t>
      </w:r>
      <w:r w:rsidR="005609DA" w:rsidRPr="00790EA9">
        <w:rPr>
          <w:rFonts w:ascii="Times New Roman" w:eastAsia="Times New Roman" w:hAnsi="Times New Roman" w:cs="Times New Roman"/>
          <w:sz w:val="24"/>
          <w:szCs w:val="24"/>
        </w:rPr>
        <w:t xml:space="preserve"> </w:t>
      </w:r>
      <w:r w:rsidR="00843A21" w:rsidRPr="00790EA9">
        <w:rPr>
          <w:rFonts w:ascii="Times New Roman" w:eastAsia="Times New Roman" w:hAnsi="Times New Roman" w:cs="Times New Roman"/>
          <w:sz w:val="24"/>
          <w:szCs w:val="24"/>
        </w:rPr>
        <w:t>рад</w:t>
      </w:r>
      <w:r w:rsidRPr="00790EA9">
        <w:rPr>
          <w:rFonts w:ascii="Times New Roman" w:eastAsia="Times New Roman" w:hAnsi="Times New Roman" w:cs="Times New Roman"/>
          <w:sz w:val="24"/>
          <w:szCs w:val="24"/>
        </w:rPr>
        <w:t>и</w:t>
      </w:r>
      <w:r w:rsidR="00CA6CE7">
        <w:rPr>
          <w:rFonts w:ascii="Times New Roman" w:eastAsia="Times New Roman" w:hAnsi="Times New Roman" w:cs="Times New Roman"/>
          <w:sz w:val="24"/>
          <w:szCs w:val="24"/>
        </w:rPr>
        <w:t xml:space="preserve"> Дніпровського району Дніпропетровської області</w:t>
      </w:r>
      <w:bookmarkStart w:id="0" w:name="_GoBack"/>
      <w:bookmarkEnd w:id="0"/>
      <w:r w:rsidR="00B40311" w:rsidRPr="00790EA9">
        <w:rPr>
          <w:rFonts w:ascii="Times New Roman" w:eastAsia="Times New Roman" w:hAnsi="Times New Roman" w:cs="Times New Roman"/>
          <w:sz w:val="24"/>
          <w:szCs w:val="24"/>
        </w:rPr>
        <w:t>.</w:t>
      </w:r>
    </w:p>
    <w:p w14:paraId="019BD02E" w14:textId="16051F31" w:rsidR="009F7376" w:rsidRDefault="00B40311" w:rsidP="005609DA">
      <w:pPr>
        <w:shd w:val="clear" w:color="auto" w:fill="FFFFFF"/>
        <w:spacing w:after="0" w:line="228" w:lineRule="auto"/>
        <w:ind w:right="-55" w:firstLine="567"/>
        <w:jc w:val="both"/>
        <w:rPr>
          <w:rFonts w:ascii="Times New Roman" w:eastAsia="Times New Roman" w:hAnsi="Times New Roman" w:cs="Times New Roman"/>
          <w:sz w:val="24"/>
          <w:szCs w:val="24"/>
        </w:rPr>
      </w:pPr>
      <w:r w:rsidRPr="00B40311">
        <w:rPr>
          <w:rFonts w:ascii="Times New Roman" w:eastAsia="Times New Roman" w:hAnsi="Times New Roman" w:cs="Times New Roman"/>
          <w:sz w:val="24"/>
          <w:szCs w:val="24"/>
        </w:rPr>
        <w:t xml:space="preserve">Юридична адреса: </w:t>
      </w:r>
      <w:r w:rsidR="00CA63BD" w:rsidRPr="00CA63BD">
        <w:rPr>
          <w:rFonts w:ascii="Times New Roman" w:eastAsia="Times New Roman" w:hAnsi="Times New Roman" w:cs="Times New Roman"/>
          <w:sz w:val="24"/>
          <w:szCs w:val="24"/>
        </w:rPr>
        <w:t>52005, Дніпропетровська о</w:t>
      </w:r>
      <w:r w:rsidR="004371F8">
        <w:rPr>
          <w:rFonts w:ascii="Times New Roman" w:eastAsia="Times New Roman" w:hAnsi="Times New Roman" w:cs="Times New Roman"/>
          <w:sz w:val="24"/>
          <w:szCs w:val="24"/>
        </w:rPr>
        <w:t>бласть, Дніпровський район, селище </w:t>
      </w:r>
      <w:r w:rsidR="00CA63BD" w:rsidRPr="00CA63BD">
        <w:rPr>
          <w:rFonts w:ascii="Times New Roman" w:eastAsia="Times New Roman" w:hAnsi="Times New Roman" w:cs="Times New Roman"/>
          <w:sz w:val="24"/>
          <w:szCs w:val="24"/>
        </w:rPr>
        <w:t>Слобожанське, вул. Василя Сухомлинського, 56-Б</w:t>
      </w:r>
      <w:r w:rsidR="009F7376">
        <w:rPr>
          <w:rFonts w:ascii="Times New Roman" w:eastAsia="Times New Roman" w:hAnsi="Times New Roman" w:cs="Times New Roman"/>
          <w:sz w:val="24"/>
          <w:szCs w:val="24"/>
        </w:rPr>
        <w:t xml:space="preserve">. </w:t>
      </w:r>
    </w:p>
    <w:p w14:paraId="551ED769" w14:textId="77777777" w:rsidR="005609DA" w:rsidRDefault="009F7376" w:rsidP="005609DA">
      <w:pPr>
        <w:shd w:val="clear" w:color="auto" w:fill="FFFFFF"/>
        <w:spacing w:after="0" w:line="228" w:lineRule="auto"/>
        <w:ind w:right="-55" w:firstLine="567"/>
        <w:jc w:val="both"/>
        <w:rPr>
          <w:rStyle w:val="a8"/>
          <w:rFonts w:ascii="Times New Roman" w:eastAsia="Times New Roman" w:hAnsi="Times New Roman" w:cs="Times New Roman"/>
          <w:sz w:val="24"/>
          <w:szCs w:val="24"/>
        </w:rPr>
      </w:pPr>
      <w:r w:rsidRPr="009F7376">
        <w:rPr>
          <w:rFonts w:ascii="Times New Roman" w:eastAsia="Times New Roman" w:hAnsi="Times New Roman" w:cs="Times New Roman"/>
          <w:sz w:val="24"/>
          <w:szCs w:val="24"/>
        </w:rPr>
        <w:t>Електронна адреса:</w:t>
      </w:r>
      <w:r w:rsidRPr="004371F8">
        <w:rPr>
          <w:rFonts w:ascii="Times New Roman" w:eastAsia="Times New Roman" w:hAnsi="Times New Roman" w:cs="Times New Roman"/>
          <w:sz w:val="24"/>
          <w:szCs w:val="24"/>
          <w:lang w:val="ru-RU"/>
        </w:rPr>
        <w:t xml:space="preserve"> </w:t>
      </w:r>
      <w:hyperlink r:id="rId6" w:history="1">
        <w:r w:rsidRPr="00C748C3">
          <w:rPr>
            <w:rStyle w:val="a8"/>
            <w:rFonts w:ascii="Times New Roman" w:eastAsia="Times New Roman" w:hAnsi="Times New Roman" w:cs="Times New Roman"/>
            <w:sz w:val="24"/>
            <w:szCs w:val="24"/>
          </w:rPr>
          <w:t>vykonkom@slobozhanska-gromada.gov.ua</w:t>
        </w:r>
      </w:hyperlink>
    </w:p>
    <w:p w14:paraId="6FB1D7A3" w14:textId="1B3ABDB9" w:rsidR="008A4CDD" w:rsidRDefault="00BE3235" w:rsidP="005609DA">
      <w:pPr>
        <w:shd w:val="clear" w:color="auto" w:fill="FFFFFF"/>
        <w:spacing w:line="228" w:lineRule="auto"/>
        <w:ind w:right="-55" w:firstLine="567"/>
        <w:jc w:val="both"/>
        <w:rPr>
          <w:rFonts w:ascii="Times New Roman" w:eastAsia="Times New Roman" w:hAnsi="Times New Roman" w:cs="Times New Roman"/>
          <w:sz w:val="24"/>
          <w:szCs w:val="24"/>
        </w:rPr>
      </w:pPr>
      <w:proofErr w:type="spellStart"/>
      <w:r w:rsidRPr="00BE3235">
        <w:rPr>
          <w:rFonts w:ascii="Times New Roman" w:eastAsia="Times New Roman" w:hAnsi="Times New Roman" w:cs="Times New Roman"/>
          <w:sz w:val="24"/>
          <w:szCs w:val="24"/>
        </w:rPr>
        <w:t>Тел</w:t>
      </w:r>
      <w:proofErr w:type="spellEnd"/>
      <w:r w:rsidRPr="00BE3235">
        <w:rPr>
          <w:rFonts w:ascii="Times New Roman" w:eastAsia="Times New Roman" w:hAnsi="Times New Roman" w:cs="Times New Roman"/>
          <w:sz w:val="24"/>
          <w:szCs w:val="24"/>
        </w:rPr>
        <w:t>. +38 (056) 719-</w:t>
      </w:r>
      <w:r w:rsidR="005701B7">
        <w:rPr>
          <w:rFonts w:ascii="Times New Roman" w:eastAsia="Times New Roman" w:hAnsi="Times New Roman" w:cs="Times New Roman"/>
          <w:sz w:val="24"/>
          <w:szCs w:val="24"/>
        </w:rPr>
        <w:t>91</w:t>
      </w:r>
      <w:r w:rsidRPr="00BE3235">
        <w:rPr>
          <w:rFonts w:ascii="Times New Roman" w:eastAsia="Times New Roman" w:hAnsi="Times New Roman" w:cs="Times New Roman"/>
          <w:sz w:val="24"/>
          <w:szCs w:val="24"/>
        </w:rPr>
        <w:t>-52</w:t>
      </w:r>
    </w:p>
    <w:p w14:paraId="69AE2BBE" w14:textId="07DB4C66" w:rsidR="007405CC" w:rsidRPr="00B7286D" w:rsidRDefault="001C24C8" w:rsidP="005609DA">
      <w:pPr>
        <w:pStyle w:val="11"/>
        <w:numPr>
          <w:ilvl w:val="0"/>
          <w:numId w:val="3"/>
        </w:numPr>
        <w:tabs>
          <w:tab w:val="left" w:pos="427"/>
          <w:tab w:val="left" w:pos="1134"/>
        </w:tabs>
        <w:ind w:left="0" w:right="119" w:firstLine="567"/>
        <w:rPr>
          <w:sz w:val="24"/>
          <w:szCs w:val="24"/>
          <w:lang w:val="ru-RU"/>
        </w:rPr>
      </w:pPr>
      <w:r w:rsidRPr="00B7286D">
        <w:rPr>
          <w:sz w:val="24"/>
          <w:szCs w:val="24"/>
        </w:rPr>
        <w:t>Вид та основні цілі документа державного планування, його зв’язок з іншими документами державного</w:t>
      </w:r>
      <w:r w:rsidRPr="00B7286D">
        <w:rPr>
          <w:spacing w:val="-7"/>
          <w:sz w:val="24"/>
          <w:szCs w:val="24"/>
        </w:rPr>
        <w:t xml:space="preserve"> </w:t>
      </w:r>
      <w:r w:rsidRPr="00B7286D">
        <w:rPr>
          <w:sz w:val="24"/>
          <w:szCs w:val="24"/>
        </w:rPr>
        <w:t>планування</w:t>
      </w:r>
      <w:r w:rsidR="005609DA">
        <w:rPr>
          <w:sz w:val="24"/>
          <w:szCs w:val="24"/>
        </w:rPr>
        <w:t>.</w:t>
      </w:r>
    </w:p>
    <w:p w14:paraId="59D0FE86" w14:textId="0D2ECA5A" w:rsidR="004626F3" w:rsidRPr="004371F8" w:rsidRDefault="00AE4CC1"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r w:rsidR="004371F8">
        <w:rPr>
          <w:rFonts w:ascii="Times New Roman" w:eastAsia="Times New Roman" w:hAnsi="Times New Roman" w:cs="Times New Roman"/>
          <w:sz w:val="24"/>
          <w:szCs w:val="24"/>
        </w:rPr>
        <w:t xml:space="preserve"> соціально-економічного розвитку </w:t>
      </w:r>
      <w:r w:rsidR="004371F8" w:rsidRPr="00843A21">
        <w:rPr>
          <w:rFonts w:ascii="Times New Roman" w:eastAsia="Times New Roman" w:hAnsi="Times New Roman" w:cs="Times New Roman"/>
          <w:sz w:val="24"/>
          <w:szCs w:val="24"/>
        </w:rPr>
        <w:t>Слобожанської територіальної громади на 202</w:t>
      </w:r>
      <w:r w:rsidR="004371F8">
        <w:rPr>
          <w:rFonts w:ascii="Times New Roman" w:eastAsia="Times New Roman" w:hAnsi="Times New Roman" w:cs="Times New Roman"/>
          <w:sz w:val="24"/>
          <w:szCs w:val="24"/>
        </w:rPr>
        <w:t>5</w:t>
      </w:r>
      <w:r w:rsidR="004371F8" w:rsidRPr="00843A21">
        <w:rPr>
          <w:rFonts w:ascii="Times New Roman" w:eastAsia="Times New Roman" w:hAnsi="Times New Roman" w:cs="Times New Roman"/>
          <w:sz w:val="24"/>
          <w:szCs w:val="24"/>
        </w:rPr>
        <w:t>-2027</w:t>
      </w:r>
      <w:r w:rsidR="004371F8">
        <w:rPr>
          <w:rFonts w:ascii="Times New Roman" w:eastAsia="Times New Roman" w:hAnsi="Times New Roman" w:cs="Times New Roman"/>
          <w:sz w:val="24"/>
          <w:szCs w:val="24"/>
        </w:rPr>
        <w:t xml:space="preserve"> роки</w:t>
      </w:r>
      <w:r w:rsidR="00D74B8C" w:rsidRPr="004371F8">
        <w:rPr>
          <w:rFonts w:ascii="Times New Roman" w:eastAsia="Times New Roman" w:hAnsi="Times New Roman" w:cs="Times New Roman"/>
          <w:sz w:val="24"/>
          <w:szCs w:val="24"/>
        </w:rPr>
        <w:t xml:space="preserve"> </w:t>
      </w:r>
      <w:r w:rsidRPr="004371F8">
        <w:rPr>
          <w:rFonts w:ascii="Times New Roman" w:eastAsia="Times New Roman" w:hAnsi="Times New Roman" w:cs="Times New Roman"/>
          <w:sz w:val="24"/>
          <w:szCs w:val="24"/>
        </w:rPr>
        <w:t xml:space="preserve">(далі – </w:t>
      </w:r>
      <w:r>
        <w:rPr>
          <w:rFonts w:ascii="Times New Roman" w:eastAsia="Times New Roman" w:hAnsi="Times New Roman" w:cs="Times New Roman"/>
          <w:sz w:val="24"/>
          <w:szCs w:val="24"/>
        </w:rPr>
        <w:t>План</w:t>
      </w:r>
      <w:r w:rsidRPr="004371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405CC" w:rsidRPr="004371F8">
        <w:rPr>
          <w:rFonts w:ascii="Times New Roman" w:eastAsia="Times New Roman" w:hAnsi="Times New Roman" w:cs="Times New Roman"/>
          <w:sz w:val="24"/>
          <w:szCs w:val="24"/>
        </w:rPr>
        <w:t xml:space="preserve">є документом державного планування місцевого рівня </w:t>
      </w:r>
      <w:r w:rsidRPr="004371F8">
        <w:rPr>
          <w:rFonts w:ascii="Times New Roman" w:eastAsia="Times New Roman" w:hAnsi="Times New Roman" w:cs="Times New Roman"/>
          <w:sz w:val="24"/>
          <w:szCs w:val="24"/>
        </w:rPr>
        <w:t xml:space="preserve">(далі – </w:t>
      </w:r>
      <w:r>
        <w:rPr>
          <w:rFonts w:ascii="Times New Roman" w:eastAsia="Times New Roman" w:hAnsi="Times New Roman" w:cs="Times New Roman"/>
          <w:sz w:val="24"/>
          <w:szCs w:val="24"/>
        </w:rPr>
        <w:t>ДДП</w:t>
      </w:r>
      <w:r w:rsidRPr="004371F8">
        <w:rPr>
          <w:rFonts w:ascii="Times New Roman" w:eastAsia="Times New Roman" w:hAnsi="Times New Roman" w:cs="Times New Roman"/>
          <w:sz w:val="24"/>
          <w:szCs w:val="24"/>
        </w:rPr>
        <w:t>)</w:t>
      </w:r>
      <w:r w:rsidR="004371F8" w:rsidRPr="004371F8">
        <w:rPr>
          <w:rFonts w:ascii="Times New Roman" w:eastAsia="Times New Roman" w:hAnsi="Times New Roman" w:cs="Times New Roman"/>
          <w:sz w:val="24"/>
          <w:szCs w:val="24"/>
        </w:rPr>
        <w:t xml:space="preserve"> </w:t>
      </w:r>
      <w:r w:rsidR="007405CC" w:rsidRPr="004371F8">
        <w:rPr>
          <w:rFonts w:ascii="Times New Roman" w:eastAsia="Times New Roman" w:hAnsi="Times New Roman" w:cs="Times New Roman"/>
          <w:sz w:val="24"/>
          <w:szCs w:val="24"/>
        </w:rPr>
        <w:t>та відповідно до Закону України «Про стратегічну екологічну оцінку» підлягає проведенню стратегічної екологічної оцінки (далі – СЕО).</w:t>
      </w:r>
    </w:p>
    <w:p w14:paraId="41C1471A" w14:textId="55A7AC4B" w:rsidR="00404A02" w:rsidRPr="00AE4CC1" w:rsidRDefault="00404A02" w:rsidP="005609DA">
      <w:pPr>
        <w:pStyle w:val="a3"/>
        <w:ind w:right="110" w:firstLine="567"/>
        <w:rPr>
          <w:color w:val="000000" w:themeColor="text1"/>
          <w:sz w:val="24"/>
          <w:szCs w:val="24"/>
        </w:rPr>
      </w:pPr>
      <w:r w:rsidRPr="00AE4CC1">
        <w:rPr>
          <w:color w:val="000000" w:themeColor="text1"/>
          <w:sz w:val="24"/>
          <w:szCs w:val="24"/>
        </w:rPr>
        <w:t xml:space="preserve">Стратегічними напрямками </w:t>
      </w:r>
      <w:r w:rsidR="00AE4CC1" w:rsidRPr="00AE4CC1">
        <w:rPr>
          <w:color w:val="000000" w:themeColor="text1"/>
          <w:sz w:val="24"/>
          <w:szCs w:val="24"/>
        </w:rPr>
        <w:t>Плану</w:t>
      </w:r>
      <w:r w:rsidRPr="00AE4CC1">
        <w:rPr>
          <w:color w:val="000000" w:themeColor="text1"/>
          <w:sz w:val="24"/>
          <w:szCs w:val="24"/>
        </w:rPr>
        <w:t xml:space="preserve"> є:</w:t>
      </w:r>
    </w:p>
    <w:p w14:paraId="2ED183EB" w14:textId="77777777" w:rsidR="004626F3" w:rsidRPr="00AE4CC1" w:rsidRDefault="00134FBE" w:rsidP="005609DA">
      <w:pPr>
        <w:pStyle w:val="a3"/>
        <w:ind w:right="110" w:firstLine="567"/>
        <w:rPr>
          <w:color w:val="000000" w:themeColor="text1"/>
          <w:sz w:val="24"/>
          <w:szCs w:val="24"/>
        </w:rPr>
      </w:pPr>
      <w:r w:rsidRPr="00AE4CC1">
        <w:rPr>
          <w:color w:val="000000" w:themeColor="text1"/>
          <w:sz w:val="24"/>
          <w:szCs w:val="24"/>
        </w:rPr>
        <w:t>- Економічний розвиток громади</w:t>
      </w:r>
      <w:r w:rsidR="004626F3" w:rsidRPr="00AE4CC1">
        <w:rPr>
          <w:color w:val="000000" w:themeColor="text1"/>
          <w:sz w:val="24"/>
          <w:szCs w:val="24"/>
        </w:rPr>
        <w:t>;</w:t>
      </w:r>
    </w:p>
    <w:p w14:paraId="36BE8F2F" w14:textId="77777777" w:rsidR="00134FBE" w:rsidRPr="00AE4CC1" w:rsidRDefault="004626F3" w:rsidP="005609DA">
      <w:pPr>
        <w:pStyle w:val="a3"/>
        <w:ind w:right="110" w:firstLine="567"/>
        <w:rPr>
          <w:color w:val="000000" w:themeColor="text1"/>
          <w:sz w:val="24"/>
          <w:szCs w:val="24"/>
        </w:rPr>
      </w:pPr>
      <w:r w:rsidRPr="00AE4CC1">
        <w:rPr>
          <w:color w:val="000000" w:themeColor="text1"/>
          <w:sz w:val="24"/>
          <w:szCs w:val="24"/>
        </w:rPr>
        <w:t>-</w:t>
      </w:r>
      <w:r w:rsidR="00A17A24" w:rsidRPr="00AE4CC1">
        <w:rPr>
          <w:color w:val="000000" w:themeColor="text1"/>
          <w:sz w:val="24"/>
          <w:szCs w:val="24"/>
        </w:rPr>
        <w:t xml:space="preserve"> </w:t>
      </w:r>
      <w:r w:rsidR="00134FBE" w:rsidRPr="00AE4CC1">
        <w:rPr>
          <w:color w:val="000000" w:themeColor="text1"/>
          <w:sz w:val="24"/>
          <w:szCs w:val="24"/>
        </w:rPr>
        <w:t>Створення комфортних умов на території громади</w:t>
      </w:r>
    </w:p>
    <w:p w14:paraId="4787DC7C" w14:textId="77777777" w:rsidR="004626F3" w:rsidRPr="00AE4CC1" w:rsidRDefault="00134FBE" w:rsidP="005609DA">
      <w:pPr>
        <w:pStyle w:val="a3"/>
        <w:ind w:right="110" w:firstLine="567"/>
        <w:rPr>
          <w:color w:val="000000" w:themeColor="text1"/>
          <w:sz w:val="24"/>
          <w:szCs w:val="24"/>
        </w:rPr>
      </w:pPr>
      <w:r w:rsidRPr="00AE4CC1">
        <w:rPr>
          <w:color w:val="000000" w:themeColor="text1"/>
          <w:sz w:val="24"/>
          <w:szCs w:val="24"/>
        </w:rPr>
        <w:t>- Розвиток місцевого соціального капіталу</w:t>
      </w:r>
      <w:r w:rsidR="004E30A0" w:rsidRPr="00AE4CC1">
        <w:rPr>
          <w:color w:val="000000" w:themeColor="text1"/>
          <w:sz w:val="24"/>
          <w:szCs w:val="24"/>
        </w:rPr>
        <w:t>.</w:t>
      </w:r>
    </w:p>
    <w:p w14:paraId="3A4210EE" w14:textId="5AF57BAD" w:rsidR="009011DC" w:rsidRDefault="009011DC" w:rsidP="005609DA">
      <w:pPr>
        <w:pStyle w:val="a3"/>
        <w:ind w:right="110" w:firstLine="567"/>
        <w:rPr>
          <w:sz w:val="24"/>
          <w:szCs w:val="24"/>
        </w:rPr>
      </w:pPr>
      <w:r w:rsidRPr="00F21B9F">
        <w:rPr>
          <w:sz w:val="24"/>
          <w:szCs w:val="24"/>
        </w:rPr>
        <w:t>Стратегічні напрямки визначені на підставі комплексного аналізу факторів зовнішнього середовища із врахуванням сильних та слабких сторін. Пріоритети стратегічного розвитку випливають з бачення того, якою Слобожанська територіальна громада прагне бути у 2027 році.</w:t>
      </w:r>
    </w:p>
    <w:p w14:paraId="13905F8B" w14:textId="2B4C0B6D" w:rsidR="00F243BB" w:rsidRPr="00F21B9F" w:rsidRDefault="00AE4CC1" w:rsidP="005609DA">
      <w:pPr>
        <w:pStyle w:val="a3"/>
        <w:ind w:right="110" w:firstLine="567"/>
        <w:rPr>
          <w:sz w:val="24"/>
          <w:szCs w:val="24"/>
        </w:rPr>
      </w:pPr>
      <w:r>
        <w:rPr>
          <w:sz w:val="24"/>
          <w:szCs w:val="24"/>
        </w:rPr>
        <w:t>План розроблений</w:t>
      </w:r>
      <w:r w:rsidR="00F243BB" w:rsidRPr="00F21B9F">
        <w:rPr>
          <w:sz w:val="24"/>
          <w:szCs w:val="24"/>
        </w:rPr>
        <w:t xml:space="preserve"> на основі положень Конституції України, Законів України «Про місцеве самоврядування в Україні», «Про державне прогнозування та розроблення програм економічного і соціального розвитку України», нормативно-правових актів Президента України та Кабінету Міністрів України. </w:t>
      </w:r>
      <w:r>
        <w:rPr>
          <w:sz w:val="24"/>
          <w:szCs w:val="24"/>
        </w:rPr>
        <w:t>План</w:t>
      </w:r>
      <w:r w:rsidR="00F243BB" w:rsidRPr="00F21B9F">
        <w:rPr>
          <w:sz w:val="24"/>
          <w:szCs w:val="24"/>
        </w:rPr>
        <w:t xml:space="preserve"> узгоджен</w:t>
      </w:r>
      <w:r>
        <w:rPr>
          <w:sz w:val="24"/>
          <w:szCs w:val="24"/>
        </w:rPr>
        <w:t>ий</w:t>
      </w:r>
      <w:r w:rsidR="00F243BB" w:rsidRPr="00F21B9F">
        <w:rPr>
          <w:sz w:val="24"/>
          <w:szCs w:val="24"/>
        </w:rPr>
        <w:t xml:space="preserve"> з стратегічними документами національного, регіонального і </w:t>
      </w:r>
      <w:r w:rsidR="00B7286D">
        <w:rPr>
          <w:sz w:val="24"/>
          <w:szCs w:val="24"/>
        </w:rPr>
        <w:t>місцевого рівня</w:t>
      </w:r>
      <w:r w:rsidR="00F243BB" w:rsidRPr="00F21B9F">
        <w:rPr>
          <w:sz w:val="24"/>
          <w:szCs w:val="24"/>
        </w:rPr>
        <w:t>, зокрема:</w:t>
      </w:r>
    </w:p>
    <w:p w14:paraId="24AE0C3F" w14:textId="77777777" w:rsidR="00F243BB" w:rsidRPr="00F21B9F" w:rsidRDefault="00F243BB" w:rsidP="005609DA">
      <w:pPr>
        <w:pStyle w:val="a3"/>
        <w:numPr>
          <w:ilvl w:val="0"/>
          <w:numId w:val="9"/>
        </w:numPr>
        <w:ind w:left="142" w:right="110" w:firstLine="567"/>
        <w:rPr>
          <w:sz w:val="24"/>
          <w:szCs w:val="24"/>
        </w:rPr>
      </w:pPr>
      <w:r w:rsidRPr="00F21B9F">
        <w:rPr>
          <w:sz w:val="24"/>
          <w:szCs w:val="24"/>
        </w:rPr>
        <w:t>Державною стратегією регіонального розвитку на 2021-2027 роки;</w:t>
      </w:r>
    </w:p>
    <w:p w14:paraId="4418A1EE" w14:textId="2F19309D" w:rsidR="00F243BB" w:rsidRDefault="00F243BB" w:rsidP="005609DA">
      <w:pPr>
        <w:pStyle w:val="a3"/>
        <w:numPr>
          <w:ilvl w:val="0"/>
          <w:numId w:val="9"/>
        </w:numPr>
        <w:ind w:left="142" w:right="110" w:firstLine="567"/>
        <w:rPr>
          <w:sz w:val="24"/>
          <w:szCs w:val="24"/>
        </w:rPr>
      </w:pPr>
      <w:r w:rsidRPr="00F21B9F">
        <w:rPr>
          <w:sz w:val="24"/>
          <w:szCs w:val="24"/>
        </w:rPr>
        <w:t>Стратегією регіонального розвитку Дніпропетровської області на період до 2027 року;</w:t>
      </w:r>
    </w:p>
    <w:p w14:paraId="3EDC4A11" w14:textId="580C6504" w:rsidR="00B7286D" w:rsidRDefault="00194B5B" w:rsidP="005609DA">
      <w:pPr>
        <w:pStyle w:val="a5"/>
        <w:numPr>
          <w:ilvl w:val="0"/>
          <w:numId w:val="9"/>
        </w:numPr>
        <w:ind w:left="142" w:firstLine="567"/>
        <w:jc w:val="left"/>
        <w:rPr>
          <w:sz w:val="24"/>
          <w:szCs w:val="24"/>
        </w:rPr>
      </w:pPr>
      <w:r>
        <w:rPr>
          <w:sz w:val="24"/>
          <w:szCs w:val="24"/>
        </w:rPr>
        <w:t>Стратегією</w:t>
      </w:r>
      <w:r w:rsidR="00B7286D" w:rsidRPr="00B7286D">
        <w:rPr>
          <w:sz w:val="24"/>
          <w:szCs w:val="24"/>
        </w:rPr>
        <w:t xml:space="preserve"> сталого розвитку</w:t>
      </w:r>
      <w:r w:rsidR="00B7286D">
        <w:rPr>
          <w:sz w:val="24"/>
          <w:szCs w:val="24"/>
        </w:rPr>
        <w:t xml:space="preserve"> </w:t>
      </w:r>
      <w:r w:rsidR="00B7286D" w:rsidRPr="00B7286D">
        <w:rPr>
          <w:sz w:val="24"/>
          <w:szCs w:val="24"/>
        </w:rPr>
        <w:t>Слобожанської територіальної громади Дніпропетровської області на 2022-2027</w:t>
      </w:r>
      <w:r w:rsidR="00B7286D">
        <w:rPr>
          <w:sz w:val="24"/>
          <w:szCs w:val="24"/>
        </w:rPr>
        <w:t xml:space="preserve"> роки;</w:t>
      </w:r>
    </w:p>
    <w:p w14:paraId="00090786" w14:textId="77777777" w:rsidR="00F243BB" w:rsidRPr="00F21B9F" w:rsidRDefault="00F243BB" w:rsidP="005609DA">
      <w:pPr>
        <w:pStyle w:val="a3"/>
        <w:numPr>
          <w:ilvl w:val="0"/>
          <w:numId w:val="9"/>
        </w:numPr>
        <w:ind w:left="142" w:right="110" w:firstLine="567"/>
        <w:rPr>
          <w:sz w:val="24"/>
          <w:szCs w:val="24"/>
        </w:rPr>
      </w:pPr>
      <w:r w:rsidRPr="00F21B9F">
        <w:rPr>
          <w:sz w:val="24"/>
          <w:szCs w:val="24"/>
        </w:rPr>
        <w:t>Цілями сталого розвитку України на період до 2030 року;</w:t>
      </w:r>
    </w:p>
    <w:p w14:paraId="75724DE8" w14:textId="77777777" w:rsidR="00F243BB" w:rsidRPr="00F21B9F" w:rsidRDefault="00F243BB" w:rsidP="005609DA">
      <w:pPr>
        <w:pStyle w:val="a3"/>
        <w:numPr>
          <w:ilvl w:val="0"/>
          <w:numId w:val="9"/>
        </w:numPr>
        <w:ind w:left="142" w:right="110" w:firstLine="567"/>
        <w:rPr>
          <w:sz w:val="24"/>
          <w:szCs w:val="24"/>
        </w:rPr>
      </w:pPr>
      <w:r w:rsidRPr="00F21B9F">
        <w:rPr>
          <w:sz w:val="24"/>
          <w:szCs w:val="24"/>
        </w:rPr>
        <w:t>Національною стратегією у сфері прав людини;</w:t>
      </w:r>
    </w:p>
    <w:p w14:paraId="3D23C042" w14:textId="77777777" w:rsidR="00F243BB" w:rsidRPr="00F21B9F" w:rsidRDefault="00F243BB" w:rsidP="005609DA">
      <w:pPr>
        <w:pStyle w:val="a3"/>
        <w:numPr>
          <w:ilvl w:val="0"/>
          <w:numId w:val="9"/>
        </w:numPr>
        <w:ind w:left="142" w:right="110" w:firstLine="567"/>
        <w:rPr>
          <w:sz w:val="24"/>
          <w:szCs w:val="24"/>
        </w:rPr>
      </w:pPr>
      <w:r w:rsidRPr="00F21B9F">
        <w:rPr>
          <w:sz w:val="24"/>
          <w:szCs w:val="24"/>
        </w:rPr>
        <w:t>Національною транспортною стратегією України;</w:t>
      </w:r>
    </w:p>
    <w:p w14:paraId="1F9378B9" w14:textId="6556613C" w:rsidR="00F243BB" w:rsidRDefault="00F243BB" w:rsidP="005609DA">
      <w:pPr>
        <w:pStyle w:val="a3"/>
        <w:numPr>
          <w:ilvl w:val="0"/>
          <w:numId w:val="9"/>
        </w:numPr>
        <w:ind w:left="142" w:right="110" w:firstLine="567"/>
        <w:rPr>
          <w:sz w:val="24"/>
          <w:szCs w:val="24"/>
        </w:rPr>
      </w:pPr>
      <w:r w:rsidRPr="00F21B9F">
        <w:rPr>
          <w:sz w:val="24"/>
          <w:szCs w:val="24"/>
        </w:rPr>
        <w:t>Основними засадами (стратегію) державної екологічної політики України</w:t>
      </w:r>
      <w:r w:rsidR="001277C2">
        <w:rPr>
          <w:sz w:val="24"/>
          <w:szCs w:val="24"/>
        </w:rPr>
        <w:t>;</w:t>
      </w:r>
    </w:p>
    <w:p w14:paraId="5FBFAF66" w14:textId="176A7393" w:rsidR="00194B5B" w:rsidRDefault="00194B5B" w:rsidP="005609DA">
      <w:pPr>
        <w:pStyle w:val="a3"/>
        <w:numPr>
          <w:ilvl w:val="0"/>
          <w:numId w:val="9"/>
        </w:numPr>
        <w:ind w:left="142" w:right="110" w:firstLine="567"/>
        <w:rPr>
          <w:sz w:val="24"/>
          <w:szCs w:val="24"/>
        </w:rPr>
      </w:pPr>
      <w:r>
        <w:rPr>
          <w:sz w:val="24"/>
          <w:szCs w:val="24"/>
        </w:rPr>
        <w:t>Програмою</w:t>
      </w:r>
      <w:r w:rsidRPr="00194B5B">
        <w:rPr>
          <w:sz w:val="24"/>
          <w:szCs w:val="24"/>
        </w:rPr>
        <w:t xml:space="preserve"> соціально</w:t>
      </w:r>
      <w:r>
        <w:rPr>
          <w:sz w:val="24"/>
          <w:szCs w:val="24"/>
        </w:rPr>
        <w:t xml:space="preserve"> </w:t>
      </w:r>
      <w:r w:rsidRPr="00194B5B">
        <w:rPr>
          <w:sz w:val="24"/>
          <w:szCs w:val="24"/>
        </w:rPr>
        <w:t>- економічного та культурного розвитку Дніпропетровської області  на 2025 рік</w:t>
      </w:r>
      <w:r w:rsidR="001277C2">
        <w:rPr>
          <w:sz w:val="24"/>
          <w:szCs w:val="24"/>
        </w:rPr>
        <w:t>;</w:t>
      </w:r>
    </w:p>
    <w:p w14:paraId="552BA48B" w14:textId="07E10D16" w:rsidR="00B7286D" w:rsidRDefault="0052310A" w:rsidP="005609DA">
      <w:pPr>
        <w:pStyle w:val="a3"/>
        <w:numPr>
          <w:ilvl w:val="0"/>
          <w:numId w:val="9"/>
        </w:numPr>
        <w:spacing w:after="240"/>
        <w:ind w:left="142" w:right="110" w:firstLine="567"/>
        <w:rPr>
          <w:sz w:val="24"/>
          <w:szCs w:val="24"/>
        </w:rPr>
      </w:pPr>
      <w:r>
        <w:rPr>
          <w:sz w:val="24"/>
          <w:szCs w:val="24"/>
        </w:rPr>
        <w:t>В</w:t>
      </w:r>
      <w:r w:rsidR="00B7286D" w:rsidRPr="00B7286D">
        <w:rPr>
          <w:sz w:val="24"/>
          <w:szCs w:val="24"/>
        </w:rPr>
        <w:t>ідповідними бюджетними</w:t>
      </w:r>
      <w:r w:rsidR="00B7286D">
        <w:rPr>
          <w:sz w:val="24"/>
          <w:szCs w:val="24"/>
        </w:rPr>
        <w:t xml:space="preserve"> та місцевими цільовими </w:t>
      </w:r>
      <w:r w:rsidR="00B7286D" w:rsidRPr="00B7286D">
        <w:rPr>
          <w:sz w:val="24"/>
          <w:szCs w:val="24"/>
        </w:rPr>
        <w:t>програмами Слобожанської сели</w:t>
      </w:r>
      <w:r w:rsidR="00B7286D">
        <w:rPr>
          <w:sz w:val="24"/>
          <w:szCs w:val="24"/>
        </w:rPr>
        <w:t>щ</w:t>
      </w:r>
      <w:r w:rsidR="00B7286D" w:rsidRPr="00B7286D">
        <w:rPr>
          <w:sz w:val="24"/>
          <w:szCs w:val="24"/>
        </w:rPr>
        <w:t>ної ради.</w:t>
      </w:r>
    </w:p>
    <w:p w14:paraId="2DC08268" w14:textId="3DDD2F29" w:rsidR="00582DB1" w:rsidRDefault="00582DB1" w:rsidP="005609DA">
      <w:pPr>
        <w:pStyle w:val="11"/>
        <w:numPr>
          <w:ilvl w:val="0"/>
          <w:numId w:val="6"/>
        </w:numPr>
        <w:tabs>
          <w:tab w:val="left" w:pos="1224"/>
        </w:tabs>
        <w:ind w:right="115" w:firstLine="567"/>
        <w:rPr>
          <w:sz w:val="24"/>
          <w:szCs w:val="24"/>
        </w:rPr>
      </w:pPr>
      <w:r w:rsidRPr="003B5165">
        <w:rPr>
          <w:sz w:val="24"/>
          <w:szCs w:val="24"/>
        </w:rPr>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1277C2">
        <w:rPr>
          <w:sz w:val="24"/>
          <w:szCs w:val="24"/>
        </w:rPr>
        <w:t>.</w:t>
      </w:r>
    </w:p>
    <w:p w14:paraId="31778FBF" w14:textId="5523B788" w:rsidR="00CF7C8C" w:rsidRDefault="00AC06B9" w:rsidP="005609DA">
      <w:pPr>
        <w:spacing w:before="20" w:after="40" w:line="240" w:lineRule="auto"/>
        <w:ind w:firstLine="567"/>
        <w:jc w:val="both"/>
        <w:rPr>
          <w:rFonts w:ascii="Times New Roman" w:eastAsia="Times New Roman" w:hAnsi="Times New Roman" w:cs="Times New Roman"/>
          <w:sz w:val="24"/>
          <w:szCs w:val="24"/>
        </w:rPr>
      </w:pPr>
      <w:r w:rsidRPr="002C7609">
        <w:rPr>
          <w:rFonts w:ascii="Times New Roman" w:hAnsi="Times New Roman" w:cs="Times New Roman"/>
          <w:sz w:val="24"/>
          <w:szCs w:val="24"/>
        </w:rPr>
        <w:t xml:space="preserve">Зазначені пріоритети </w:t>
      </w:r>
      <w:r w:rsidR="007C6D68">
        <w:rPr>
          <w:rFonts w:ascii="Times New Roman" w:hAnsi="Times New Roman" w:cs="Times New Roman"/>
          <w:sz w:val="24"/>
          <w:szCs w:val="24"/>
        </w:rPr>
        <w:t>ДДП</w:t>
      </w:r>
      <w:r w:rsidRPr="002C7609">
        <w:rPr>
          <w:rFonts w:ascii="Times New Roman" w:hAnsi="Times New Roman" w:cs="Times New Roman"/>
          <w:sz w:val="24"/>
          <w:szCs w:val="24"/>
        </w:rPr>
        <w:t xml:space="preserve"> за своїм змістом виражаються в стратегічних цілях (багаторічна перспектива – до 2027 року), з яких випливають операційні цілі – напрямки прикладення зусиль, які вказують на </w:t>
      </w:r>
      <w:r w:rsidRPr="002C7609">
        <w:rPr>
          <w:rFonts w:ascii="Times New Roman" w:hAnsi="Times New Roman" w:cs="Times New Roman"/>
          <w:color w:val="000000" w:themeColor="text1"/>
          <w:sz w:val="24"/>
          <w:szCs w:val="24"/>
        </w:rPr>
        <w:t xml:space="preserve">способи досягнення сформульованих стратегічних цілей. </w:t>
      </w:r>
      <w:r w:rsidRPr="002C7609">
        <w:rPr>
          <w:rFonts w:ascii="Times New Roman" w:hAnsi="Times New Roman" w:cs="Times New Roman"/>
          <w:color w:val="000000" w:themeColor="text1"/>
          <w:sz w:val="24"/>
          <w:szCs w:val="24"/>
        </w:rPr>
        <w:lastRenderedPageBreak/>
        <w:t xml:space="preserve">В рамках операційних </w:t>
      </w:r>
      <w:r w:rsidR="007C6D68">
        <w:rPr>
          <w:rFonts w:ascii="Times New Roman" w:hAnsi="Times New Roman" w:cs="Times New Roman"/>
          <w:color w:val="000000" w:themeColor="text1"/>
          <w:sz w:val="24"/>
          <w:szCs w:val="24"/>
        </w:rPr>
        <w:t>цілей</w:t>
      </w:r>
      <w:r w:rsidRPr="002C7609">
        <w:rPr>
          <w:rFonts w:ascii="Times New Roman" w:hAnsi="Times New Roman" w:cs="Times New Roman"/>
          <w:color w:val="000000" w:themeColor="text1"/>
          <w:sz w:val="24"/>
          <w:szCs w:val="24"/>
        </w:rPr>
        <w:t xml:space="preserve"> визначаються відповідні завдання, які слугують концентрації фінансових та організаційних ресурсів Слобожанської територіальної грома</w:t>
      </w:r>
      <w:r w:rsidR="00194B5B">
        <w:rPr>
          <w:rFonts w:ascii="Times New Roman" w:hAnsi="Times New Roman" w:cs="Times New Roman"/>
          <w:color w:val="000000" w:themeColor="text1"/>
          <w:sz w:val="24"/>
          <w:szCs w:val="24"/>
        </w:rPr>
        <w:t>ди на найближчу перспективу (3</w:t>
      </w:r>
      <w:r w:rsidRPr="002C7609">
        <w:rPr>
          <w:rFonts w:ascii="Times New Roman" w:hAnsi="Times New Roman" w:cs="Times New Roman"/>
          <w:color w:val="000000" w:themeColor="text1"/>
          <w:sz w:val="24"/>
          <w:szCs w:val="24"/>
        </w:rPr>
        <w:t xml:space="preserve"> роки</w:t>
      </w:r>
      <w:r w:rsidR="00194B5B">
        <w:rPr>
          <w:rFonts w:ascii="Times New Roman" w:hAnsi="Times New Roman" w:cs="Times New Roman"/>
          <w:color w:val="000000" w:themeColor="text1"/>
          <w:sz w:val="24"/>
          <w:szCs w:val="24"/>
        </w:rPr>
        <w:t>)</w:t>
      </w:r>
      <w:r w:rsidRPr="002C7609">
        <w:rPr>
          <w:rFonts w:ascii="Times New Roman" w:hAnsi="Times New Roman" w:cs="Times New Roman"/>
          <w:color w:val="000000" w:themeColor="text1"/>
          <w:sz w:val="24"/>
          <w:szCs w:val="24"/>
        </w:rPr>
        <w:t>.</w:t>
      </w:r>
      <w:r w:rsidR="00194B5B">
        <w:rPr>
          <w:rFonts w:ascii="Times New Roman" w:hAnsi="Times New Roman" w:cs="Times New Roman"/>
          <w:color w:val="000000" w:themeColor="text1"/>
          <w:sz w:val="24"/>
          <w:szCs w:val="24"/>
        </w:rPr>
        <w:t xml:space="preserve"> </w:t>
      </w:r>
      <w:r w:rsidR="00EB53D0" w:rsidRPr="00EB53D0">
        <w:rPr>
          <w:rFonts w:ascii="Times New Roman" w:eastAsia="Times New Roman" w:hAnsi="Times New Roman" w:cs="Times New Roman"/>
          <w:sz w:val="24"/>
          <w:szCs w:val="24"/>
        </w:rPr>
        <w:t xml:space="preserve">Серед </w:t>
      </w:r>
      <w:r w:rsidR="001E508A">
        <w:rPr>
          <w:rFonts w:ascii="Times New Roman" w:eastAsia="Times New Roman" w:hAnsi="Times New Roman" w:cs="Times New Roman"/>
          <w:sz w:val="24"/>
          <w:szCs w:val="24"/>
        </w:rPr>
        <w:t>них</w:t>
      </w:r>
      <w:r w:rsidR="00EB53D0" w:rsidRPr="00EB53D0">
        <w:rPr>
          <w:rFonts w:ascii="Times New Roman" w:eastAsia="Times New Roman" w:hAnsi="Times New Roman" w:cs="Times New Roman"/>
          <w:sz w:val="24"/>
          <w:szCs w:val="24"/>
        </w:rPr>
        <w:t xml:space="preserve"> можуть</w:t>
      </w:r>
      <w:r w:rsidR="001E508A" w:rsidRPr="001E508A">
        <w:rPr>
          <w:rFonts w:ascii="Times New Roman" w:hAnsi="Times New Roman" w:cs="Times New Roman"/>
          <w:sz w:val="24"/>
          <w:szCs w:val="24"/>
        </w:rPr>
        <w:t xml:space="preserve"> </w:t>
      </w:r>
      <w:r w:rsidR="001E508A">
        <w:rPr>
          <w:rFonts w:ascii="Times New Roman" w:hAnsi="Times New Roman" w:cs="Times New Roman"/>
          <w:sz w:val="24"/>
          <w:szCs w:val="24"/>
        </w:rPr>
        <w:t>бути проекти</w:t>
      </w:r>
      <w:r w:rsidR="00EB53D0" w:rsidRPr="00EB53D0">
        <w:rPr>
          <w:rFonts w:ascii="Times New Roman" w:eastAsia="Times New Roman" w:hAnsi="Times New Roman" w:cs="Times New Roman"/>
          <w:sz w:val="24"/>
          <w:szCs w:val="24"/>
        </w:rPr>
        <w:t>,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w:t>
      </w:r>
      <w:r w:rsidR="00330D51">
        <w:rPr>
          <w:rFonts w:ascii="Times New Roman" w:eastAsia="Times New Roman" w:hAnsi="Times New Roman" w:cs="Times New Roman"/>
          <w:sz w:val="24"/>
          <w:szCs w:val="24"/>
        </w:rPr>
        <w:t xml:space="preserve"> </w:t>
      </w:r>
      <w:r w:rsidR="00CF7C8C" w:rsidRPr="00CF7C8C">
        <w:rPr>
          <w:rFonts w:ascii="Times New Roman" w:eastAsia="Times New Roman" w:hAnsi="Times New Roman" w:cs="Times New Roman"/>
          <w:sz w:val="24"/>
          <w:szCs w:val="24"/>
        </w:rPr>
        <w:t xml:space="preserve">Для таких </w:t>
      </w:r>
      <w:r w:rsidR="001E508A">
        <w:rPr>
          <w:rFonts w:ascii="Times New Roman" w:eastAsia="Times New Roman" w:hAnsi="Times New Roman" w:cs="Times New Roman"/>
          <w:sz w:val="24"/>
          <w:szCs w:val="24"/>
        </w:rPr>
        <w:t>проектів</w:t>
      </w:r>
      <w:r w:rsidR="00CF7C8C" w:rsidRPr="00CF7C8C">
        <w:rPr>
          <w:rFonts w:ascii="Times New Roman" w:eastAsia="Times New Roman" w:hAnsi="Times New Roman" w:cs="Times New Roman"/>
          <w:sz w:val="24"/>
          <w:szCs w:val="24"/>
        </w:rPr>
        <w:t xml:space="preserve"> має бути здійснена процедура оцінки впливу на довкілля.</w:t>
      </w:r>
    </w:p>
    <w:p w14:paraId="52D2675B" w14:textId="77777777" w:rsidR="00D725C7" w:rsidRPr="00D725C7" w:rsidRDefault="00D725C7" w:rsidP="005609DA">
      <w:pPr>
        <w:spacing w:before="240" w:after="0"/>
        <w:ind w:firstLine="567"/>
        <w:jc w:val="both"/>
        <w:rPr>
          <w:rFonts w:ascii="Times New Roman" w:eastAsia="Times New Roman" w:hAnsi="Times New Roman" w:cs="Times New Roman"/>
          <w:sz w:val="24"/>
          <w:szCs w:val="24"/>
        </w:rPr>
      </w:pPr>
      <w:r w:rsidRPr="00330D51">
        <w:rPr>
          <w:rFonts w:ascii="Times New Roman" w:eastAsia="Times New Roman" w:hAnsi="Times New Roman" w:cs="Times New Roman"/>
          <w:b/>
          <w:bCs/>
          <w:sz w:val="24"/>
          <w:szCs w:val="24"/>
        </w:rPr>
        <w:t>4. Ймовірні наслідки</w:t>
      </w:r>
    </w:p>
    <w:p w14:paraId="6CD3E725" w14:textId="77777777" w:rsidR="00D725C7" w:rsidRPr="00D725C7" w:rsidRDefault="00D725C7" w:rsidP="005609DA">
      <w:pPr>
        <w:spacing w:after="0"/>
        <w:ind w:firstLine="567"/>
        <w:jc w:val="both"/>
        <w:rPr>
          <w:rFonts w:ascii="Times New Roman" w:eastAsia="Times New Roman" w:hAnsi="Times New Roman" w:cs="Times New Roman"/>
          <w:sz w:val="24"/>
          <w:szCs w:val="24"/>
        </w:rPr>
      </w:pPr>
      <w:r w:rsidRPr="000F2918">
        <w:rPr>
          <w:rFonts w:ascii="Times New Roman" w:eastAsia="Times New Roman" w:hAnsi="Times New Roman" w:cs="Times New Roman"/>
          <w:b/>
          <w:sz w:val="24"/>
          <w:szCs w:val="24"/>
        </w:rPr>
        <w:t>а)</w:t>
      </w:r>
      <w:r w:rsidRPr="00D725C7">
        <w:rPr>
          <w:rFonts w:ascii="Times New Roman" w:eastAsia="Times New Roman" w:hAnsi="Times New Roman" w:cs="Times New Roman"/>
          <w:sz w:val="24"/>
          <w:szCs w:val="24"/>
        </w:rPr>
        <w:t xml:space="preserve"> для довкілля у тому числі для здоров’я населення:</w:t>
      </w:r>
    </w:p>
    <w:p w14:paraId="18577586" w14:textId="4AA27EA1" w:rsidR="00BA0BBC" w:rsidRDefault="00D50512"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D725C7" w:rsidRPr="00D725C7">
        <w:rPr>
          <w:rFonts w:ascii="Times New Roman" w:eastAsia="Times New Roman" w:hAnsi="Times New Roman" w:cs="Times New Roman"/>
          <w:sz w:val="24"/>
          <w:szCs w:val="24"/>
        </w:rPr>
        <w:t xml:space="preserve"> процесі здійснення стратегічної екологічної оцінки (далі – СЕО) мають бути оцінені ймовірні наслідки реалізації </w:t>
      </w:r>
      <w:r w:rsidR="00194B5B">
        <w:rPr>
          <w:rFonts w:ascii="Times New Roman" w:hAnsi="Times New Roman" w:cs="Times New Roman"/>
          <w:sz w:val="24"/>
          <w:szCs w:val="24"/>
        </w:rPr>
        <w:t>Плану</w:t>
      </w:r>
      <w:r w:rsidR="00D725C7" w:rsidRPr="00D725C7">
        <w:rPr>
          <w:rFonts w:ascii="Times New Roman" w:eastAsia="Times New Roman" w:hAnsi="Times New Roman" w:cs="Times New Roman"/>
          <w:sz w:val="24"/>
          <w:szCs w:val="24"/>
        </w:rPr>
        <w:t xml:space="preserve">. </w:t>
      </w:r>
    </w:p>
    <w:p w14:paraId="6E444B8D" w14:textId="77777777"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Зокрема, мають бути оцінені наслідки для таких складових довкілля:</w:t>
      </w:r>
    </w:p>
    <w:p w14:paraId="4D135110" w14:textId="77777777"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атмосферне повітря;</w:t>
      </w:r>
    </w:p>
    <w:p w14:paraId="7919C1EE" w14:textId="77777777"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водні ресурси;</w:t>
      </w:r>
    </w:p>
    <w:p w14:paraId="6C31AF9C" w14:textId="77777777"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земельні ресурси;</w:t>
      </w:r>
    </w:p>
    <w:p w14:paraId="492AE018" w14:textId="77777777" w:rsid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ландшафт, біорізноманіття та рекреаційні зони;</w:t>
      </w:r>
    </w:p>
    <w:p w14:paraId="0CE3CC44" w14:textId="77777777" w:rsidR="00A768B1" w:rsidRPr="00D725C7" w:rsidRDefault="00A768B1"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відходами;</w:t>
      </w:r>
    </w:p>
    <w:p w14:paraId="1A20147D" w14:textId="77777777"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наслідки для здоров’я населення.</w:t>
      </w:r>
    </w:p>
    <w:p w14:paraId="5BBEB356" w14:textId="733775AD" w:rsidR="00D53627" w:rsidRDefault="00BA0BBC"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725C7" w:rsidRPr="00D725C7">
        <w:rPr>
          <w:rFonts w:ascii="Times New Roman" w:eastAsia="Times New Roman" w:hAnsi="Times New Roman" w:cs="Times New Roman"/>
          <w:sz w:val="24"/>
          <w:szCs w:val="24"/>
        </w:rPr>
        <w:t>Забезпечення зниження навантаження на довкілля, зумовленого надмірним забруднення атмосферного повітря, водних ресурсів, земель, накопичення у великому обсязі відходів, планується шляхом впровадження заходів</w:t>
      </w:r>
      <w:r>
        <w:rPr>
          <w:rFonts w:ascii="Times New Roman" w:eastAsia="Times New Roman" w:hAnsi="Times New Roman" w:cs="Times New Roman"/>
          <w:sz w:val="24"/>
          <w:szCs w:val="24"/>
        </w:rPr>
        <w:t xml:space="preserve"> з по</w:t>
      </w:r>
      <w:r w:rsidR="00D53627">
        <w:rPr>
          <w:rFonts w:ascii="Times New Roman" w:eastAsia="Times New Roman" w:hAnsi="Times New Roman" w:cs="Times New Roman"/>
          <w:sz w:val="24"/>
          <w:szCs w:val="24"/>
        </w:rPr>
        <w:t xml:space="preserve">м`якшення до наслідків зміни клімату у </w:t>
      </w:r>
      <w:r w:rsidR="005609DA">
        <w:rPr>
          <w:rFonts w:ascii="Times New Roman" w:eastAsia="Times New Roman" w:hAnsi="Times New Roman" w:cs="Times New Roman"/>
          <w:sz w:val="24"/>
          <w:szCs w:val="24"/>
        </w:rPr>
        <w:t>ключових</w:t>
      </w:r>
      <w:r w:rsidR="00D53627">
        <w:rPr>
          <w:rFonts w:ascii="Times New Roman" w:eastAsia="Times New Roman" w:hAnsi="Times New Roman" w:cs="Times New Roman"/>
          <w:sz w:val="24"/>
          <w:szCs w:val="24"/>
        </w:rPr>
        <w:t xml:space="preserve"> секторах та заходів з адаптації до наслідків зміни клімату.</w:t>
      </w:r>
    </w:p>
    <w:p w14:paraId="3DF2BF5C" w14:textId="77777777" w:rsidR="00A733F5" w:rsidRPr="00A733F5" w:rsidRDefault="00A733F5" w:rsidP="005609DA">
      <w:pPr>
        <w:spacing w:after="0"/>
        <w:ind w:firstLine="567"/>
        <w:jc w:val="both"/>
        <w:rPr>
          <w:rFonts w:ascii="Times New Roman" w:eastAsia="Times New Roman" w:hAnsi="Times New Roman" w:cs="Times New Roman"/>
          <w:sz w:val="24"/>
          <w:szCs w:val="24"/>
        </w:rPr>
      </w:pPr>
      <w:r w:rsidRPr="00A733F5">
        <w:rPr>
          <w:rFonts w:ascii="Times New Roman" w:eastAsia="Times New Roman" w:hAnsi="Times New Roman" w:cs="Times New Roman"/>
          <w:sz w:val="24"/>
          <w:szCs w:val="24"/>
        </w:rPr>
        <w:t>Досягнення екологічної безпеки забезпечується за рахунок</w:t>
      </w:r>
      <w:r w:rsidR="00D50512">
        <w:rPr>
          <w:rFonts w:ascii="Times New Roman" w:eastAsia="Times New Roman" w:hAnsi="Times New Roman" w:cs="Times New Roman"/>
          <w:sz w:val="24"/>
          <w:szCs w:val="24"/>
        </w:rPr>
        <w:t xml:space="preserve"> </w:t>
      </w:r>
      <w:r w:rsidRPr="00A733F5">
        <w:rPr>
          <w:rFonts w:ascii="Times New Roman" w:eastAsia="Times New Roman" w:hAnsi="Times New Roman" w:cs="Times New Roman"/>
          <w:sz w:val="24"/>
          <w:szCs w:val="24"/>
        </w:rPr>
        <w:t>впровадження заходів наступними шляхами:</w:t>
      </w:r>
    </w:p>
    <w:p w14:paraId="24A41373" w14:textId="77777777" w:rsidR="00A733F5" w:rsidRPr="004B3B16" w:rsidRDefault="00A733F5" w:rsidP="005609DA">
      <w:pPr>
        <w:spacing w:after="0"/>
        <w:ind w:firstLine="567"/>
        <w:jc w:val="both"/>
        <w:rPr>
          <w:rFonts w:ascii="Times New Roman" w:eastAsia="Times New Roman" w:hAnsi="Times New Roman" w:cs="Times New Roman"/>
          <w:sz w:val="24"/>
          <w:szCs w:val="24"/>
        </w:rPr>
      </w:pPr>
      <w:r w:rsidRPr="004B3B16">
        <w:rPr>
          <w:rFonts w:ascii="Times New Roman" w:eastAsia="Times New Roman" w:hAnsi="Times New Roman" w:cs="Times New Roman"/>
          <w:sz w:val="24"/>
          <w:szCs w:val="24"/>
        </w:rPr>
        <w:t xml:space="preserve">- </w:t>
      </w:r>
      <w:r w:rsidR="003B3D49">
        <w:rPr>
          <w:rFonts w:ascii="Times New Roman" w:eastAsia="Times New Roman" w:hAnsi="Times New Roman" w:cs="Times New Roman"/>
          <w:sz w:val="24"/>
          <w:szCs w:val="24"/>
        </w:rPr>
        <w:t>с</w:t>
      </w:r>
      <w:r w:rsidR="004B3B16" w:rsidRPr="004B3B16">
        <w:rPr>
          <w:rFonts w:ascii="Times New Roman" w:eastAsia="Times New Roman" w:hAnsi="Times New Roman" w:cs="Times New Roman"/>
          <w:sz w:val="24"/>
          <w:szCs w:val="24"/>
        </w:rPr>
        <w:t xml:space="preserve">творення </w:t>
      </w:r>
      <w:proofErr w:type="spellStart"/>
      <w:r w:rsidR="004B3B16" w:rsidRPr="004B3B16">
        <w:rPr>
          <w:rFonts w:ascii="Times New Roman" w:eastAsia="Times New Roman" w:hAnsi="Times New Roman" w:cs="Times New Roman"/>
          <w:sz w:val="24"/>
          <w:szCs w:val="24"/>
        </w:rPr>
        <w:t>енерго</w:t>
      </w:r>
      <w:proofErr w:type="spellEnd"/>
      <w:r w:rsidR="004B3B16" w:rsidRPr="004B3B16">
        <w:rPr>
          <w:rFonts w:ascii="Times New Roman" w:eastAsia="Times New Roman" w:hAnsi="Times New Roman" w:cs="Times New Roman"/>
          <w:sz w:val="24"/>
          <w:szCs w:val="24"/>
        </w:rPr>
        <w:t xml:space="preserve">- та </w:t>
      </w:r>
      <w:proofErr w:type="spellStart"/>
      <w:r w:rsidR="004B3B16" w:rsidRPr="004B3B16">
        <w:rPr>
          <w:rFonts w:ascii="Times New Roman" w:eastAsia="Times New Roman" w:hAnsi="Times New Roman" w:cs="Times New Roman"/>
          <w:sz w:val="24"/>
          <w:szCs w:val="24"/>
        </w:rPr>
        <w:t>ресурсо</w:t>
      </w:r>
      <w:proofErr w:type="spellEnd"/>
      <w:r w:rsidR="004B3B16" w:rsidRPr="004B3B16">
        <w:rPr>
          <w:rFonts w:ascii="Times New Roman" w:eastAsia="Times New Roman" w:hAnsi="Times New Roman" w:cs="Times New Roman"/>
          <w:sz w:val="24"/>
          <w:szCs w:val="24"/>
        </w:rPr>
        <w:t>-ощадливої системи енергопостачання</w:t>
      </w:r>
      <w:r w:rsidRPr="004B3B16">
        <w:rPr>
          <w:rFonts w:ascii="Times New Roman" w:eastAsia="Times New Roman" w:hAnsi="Times New Roman" w:cs="Times New Roman"/>
          <w:sz w:val="24"/>
          <w:szCs w:val="24"/>
        </w:rPr>
        <w:t>;</w:t>
      </w:r>
    </w:p>
    <w:p w14:paraId="458AF340" w14:textId="77777777" w:rsidR="00A733F5" w:rsidRPr="00D576BA" w:rsidRDefault="003B3D49" w:rsidP="005609DA">
      <w:pPr>
        <w:spacing w:after="0"/>
        <w:ind w:firstLine="567"/>
        <w:jc w:val="both"/>
        <w:rPr>
          <w:rFonts w:ascii="Times New Roman" w:eastAsia="Times New Roman" w:hAnsi="Times New Roman" w:cs="Times New Roman"/>
          <w:sz w:val="24"/>
          <w:szCs w:val="24"/>
          <w:highlight w:val="yellow"/>
        </w:rPr>
      </w:pPr>
      <w:r w:rsidRPr="003B3D49">
        <w:rPr>
          <w:rFonts w:ascii="Times New Roman" w:eastAsia="Times New Roman" w:hAnsi="Times New Roman" w:cs="Times New Roman"/>
          <w:sz w:val="24"/>
          <w:szCs w:val="24"/>
        </w:rPr>
        <w:t>- удосконалення системи поводження з ТПВ та формування екологічної поведінки мешканців</w:t>
      </w:r>
      <w:r w:rsidR="00A733F5" w:rsidRPr="003B3D49">
        <w:rPr>
          <w:rFonts w:ascii="Times New Roman" w:eastAsia="Times New Roman" w:hAnsi="Times New Roman" w:cs="Times New Roman"/>
          <w:sz w:val="24"/>
          <w:szCs w:val="24"/>
        </w:rPr>
        <w:t>;</w:t>
      </w:r>
    </w:p>
    <w:p w14:paraId="7EA2BB3C" w14:textId="77777777" w:rsidR="00A733F5" w:rsidRPr="00C03339" w:rsidRDefault="00A733F5" w:rsidP="005609DA">
      <w:pPr>
        <w:spacing w:after="0"/>
        <w:ind w:firstLine="567"/>
        <w:jc w:val="both"/>
        <w:rPr>
          <w:rFonts w:ascii="Times New Roman" w:eastAsia="Times New Roman" w:hAnsi="Times New Roman" w:cs="Times New Roman"/>
          <w:sz w:val="24"/>
          <w:szCs w:val="24"/>
        </w:rPr>
      </w:pPr>
      <w:r w:rsidRPr="00C03339">
        <w:rPr>
          <w:rFonts w:ascii="Times New Roman" w:eastAsia="Times New Roman" w:hAnsi="Times New Roman" w:cs="Times New Roman"/>
          <w:sz w:val="24"/>
          <w:szCs w:val="24"/>
        </w:rPr>
        <w:t xml:space="preserve">- </w:t>
      </w:r>
      <w:r w:rsidR="00403634">
        <w:rPr>
          <w:rFonts w:ascii="Times New Roman" w:eastAsia="Times New Roman" w:hAnsi="Times New Roman" w:cs="Times New Roman"/>
          <w:sz w:val="24"/>
          <w:szCs w:val="24"/>
        </w:rPr>
        <w:t>п</w:t>
      </w:r>
      <w:r w:rsidR="00C03339" w:rsidRPr="00C03339">
        <w:rPr>
          <w:rFonts w:ascii="Times New Roman" w:eastAsia="Times New Roman" w:hAnsi="Times New Roman" w:cs="Times New Roman"/>
          <w:sz w:val="24"/>
          <w:szCs w:val="24"/>
        </w:rPr>
        <w:t>ідвищення ефективності роботи системи водопостачання та водовідведення</w:t>
      </w:r>
      <w:r w:rsidR="008F4141" w:rsidRPr="00C03339">
        <w:rPr>
          <w:rFonts w:ascii="Times New Roman" w:eastAsia="Times New Roman" w:hAnsi="Times New Roman" w:cs="Times New Roman"/>
          <w:sz w:val="24"/>
          <w:szCs w:val="24"/>
        </w:rPr>
        <w:t>;</w:t>
      </w:r>
    </w:p>
    <w:p w14:paraId="43F5D699" w14:textId="77777777" w:rsidR="002E2240" w:rsidRPr="00CB279E" w:rsidRDefault="00A733F5" w:rsidP="005609DA">
      <w:pPr>
        <w:spacing w:after="0"/>
        <w:ind w:firstLine="567"/>
        <w:jc w:val="both"/>
        <w:rPr>
          <w:rFonts w:ascii="Times New Roman" w:eastAsia="Times New Roman" w:hAnsi="Times New Roman" w:cs="Times New Roman"/>
          <w:sz w:val="24"/>
          <w:szCs w:val="24"/>
        </w:rPr>
      </w:pPr>
      <w:r w:rsidRPr="00CB279E">
        <w:rPr>
          <w:rFonts w:ascii="Times New Roman" w:eastAsia="Times New Roman" w:hAnsi="Times New Roman" w:cs="Times New Roman"/>
          <w:sz w:val="24"/>
          <w:szCs w:val="24"/>
        </w:rPr>
        <w:t xml:space="preserve">- </w:t>
      </w:r>
      <w:r w:rsidR="00403634">
        <w:rPr>
          <w:rFonts w:ascii="Times New Roman" w:eastAsia="Times New Roman" w:hAnsi="Times New Roman" w:cs="Times New Roman"/>
          <w:sz w:val="24"/>
          <w:szCs w:val="24"/>
        </w:rPr>
        <w:t>б</w:t>
      </w:r>
      <w:r w:rsidR="00CB279E" w:rsidRPr="00CB279E">
        <w:rPr>
          <w:rFonts w:ascii="Times New Roman" w:eastAsia="Times New Roman" w:hAnsi="Times New Roman" w:cs="Times New Roman"/>
          <w:sz w:val="24"/>
          <w:szCs w:val="24"/>
        </w:rPr>
        <w:t>лагоустрій місць громадського користування та відпочинку</w:t>
      </w:r>
      <w:r w:rsidR="008F4141" w:rsidRPr="00CB279E">
        <w:rPr>
          <w:rFonts w:ascii="Times New Roman" w:eastAsia="Times New Roman" w:hAnsi="Times New Roman" w:cs="Times New Roman"/>
          <w:sz w:val="24"/>
          <w:szCs w:val="24"/>
        </w:rPr>
        <w:t>;</w:t>
      </w:r>
    </w:p>
    <w:p w14:paraId="49367157" w14:textId="77777777" w:rsidR="008F4141" w:rsidRPr="0054528A" w:rsidRDefault="0054528A"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Pr="0054528A">
        <w:rPr>
          <w:rFonts w:ascii="Times New Roman" w:eastAsia="Times New Roman" w:hAnsi="Times New Roman" w:cs="Times New Roman"/>
          <w:sz w:val="24"/>
          <w:szCs w:val="24"/>
        </w:rPr>
        <w:t>озвиток туристично-рекреаційної пропозиції</w:t>
      </w:r>
      <w:r w:rsidR="007F6D03">
        <w:rPr>
          <w:rFonts w:ascii="Times New Roman" w:eastAsia="Times New Roman" w:hAnsi="Times New Roman" w:cs="Times New Roman"/>
          <w:sz w:val="24"/>
          <w:szCs w:val="24"/>
        </w:rPr>
        <w:t>.</w:t>
      </w:r>
    </w:p>
    <w:p w14:paraId="48012FF9" w14:textId="77777777" w:rsidR="004B70FE" w:rsidRPr="00473A6C" w:rsidRDefault="00D725C7" w:rsidP="005609DA">
      <w:pPr>
        <w:spacing w:after="0"/>
        <w:ind w:firstLine="567"/>
        <w:jc w:val="both"/>
        <w:rPr>
          <w:rFonts w:ascii="Times New Roman" w:eastAsia="Times New Roman" w:hAnsi="Times New Roman" w:cs="Times New Roman"/>
          <w:sz w:val="24"/>
          <w:szCs w:val="24"/>
        </w:rPr>
      </w:pPr>
      <w:r w:rsidRPr="000F2918">
        <w:rPr>
          <w:rFonts w:ascii="Times New Roman" w:eastAsia="Times New Roman" w:hAnsi="Times New Roman" w:cs="Times New Roman"/>
          <w:b/>
          <w:sz w:val="24"/>
          <w:szCs w:val="24"/>
        </w:rPr>
        <w:t>б)</w:t>
      </w:r>
      <w:r w:rsidRPr="004B70FE">
        <w:rPr>
          <w:rFonts w:ascii="Times New Roman" w:eastAsia="Times New Roman" w:hAnsi="Times New Roman" w:cs="Times New Roman"/>
          <w:sz w:val="24"/>
          <w:szCs w:val="24"/>
        </w:rPr>
        <w:t xml:space="preserve"> </w:t>
      </w:r>
      <w:r w:rsidR="004B70FE" w:rsidRPr="004B70FE">
        <w:rPr>
          <w:rFonts w:ascii="Times New Roman" w:eastAsia="Times New Roman" w:hAnsi="Times New Roman" w:cs="Times New Roman"/>
          <w:sz w:val="24"/>
          <w:szCs w:val="24"/>
        </w:rPr>
        <w:t>На території</w:t>
      </w:r>
      <w:r w:rsidR="004B70FE" w:rsidRPr="00473A6C">
        <w:rPr>
          <w:rFonts w:ascii="Times New Roman" w:eastAsia="Times New Roman" w:hAnsi="Times New Roman" w:cs="Times New Roman"/>
          <w:sz w:val="24"/>
          <w:szCs w:val="24"/>
        </w:rPr>
        <w:t xml:space="preserve"> </w:t>
      </w:r>
      <w:r w:rsidR="003518BF" w:rsidRPr="00843A21">
        <w:rPr>
          <w:rFonts w:ascii="Times New Roman" w:eastAsia="Times New Roman" w:hAnsi="Times New Roman" w:cs="Times New Roman"/>
          <w:sz w:val="24"/>
          <w:szCs w:val="24"/>
        </w:rPr>
        <w:t xml:space="preserve">Слобожанської територіальної громади </w:t>
      </w:r>
      <w:r w:rsidR="004B70FE" w:rsidRPr="00F36110">
        <w:rPr>
          <w:rFonts w:ascii="Times New Roman" w:eastAsia="Times New Roman" w:hAnsi="Times New Roman" w:cs="Times New Roman"/>
          <w:sz w:val="24"/>
          <w:szCs w:val="24"/>
        </w:rPr>
        <w:t xml:space="preserve">існує </w:t>
      </w:r>
      <w:r w:rsidR="006570FD" w:rsidRPr="00F36110">
        <w:rPr>
          <w:rFonts w:ascii="Times New Roman" w:eastAsia="Times New Roman" w:hAnsi="Times New Roman" w:cs="Times New Roman"/>
          <w:sz w:val="24"/>
          <w:szCs w:val="24"/>
        </w:rPr>
        <w:t>7</w:t>
      </w:r>
      <w:r w:rsidR="004B70FE" w:rsidRPr="00F36110">
        <w:rPr>
          <w:rFonts w:ascii="Times New Roman" w:eastAsia="Times New Roman" w:hAnsi="Times New Roman" w:cs="Times New Roman"/>
          <w:sz w:val="24"/>
          <w:szCs w:val="24"/>
        </w:rPr>
        <w:t xml:space="preserve"> об’єкти природно-заповідного фонду місцевого значення -  загальною площею </w:t>
      </w:r>
      <w:r w:rsidR="00F36110" w:rsidRPr="004371F8">
        <w:rPr>
          <w:rFonts w:ascii="Times New Roman" w:eastAsia="Times New Roman" w:hAnsi="Times New Roman" w:cs="Times New Roman"/>
          <w:sz w:val="24"/>
          <w:szCs w:val="24"/>
        </w:rPr>
        <w:t>71.2</w:t>
      </w:r>
      <w:r w:rsidR="004B70FE" w:rsidRPr="00F36110">
        <w:rPr>
          <w:rFonts w:ascii="Times New Roman" w:eastAsia="Times New Roman" w:hAnsi="Times New Roman" w:cs="Times New Roman"/>
          <w:sz w:val="24"/>
          <w:szCs w:val="24"/>
        </w:rPr>
        <w:t xml:space="preserve"> га.</w:t>
      </w:r>
    </w:p>
    <w:p w14:paraId="709A405E" w14:textId="344B8537" w:rsidR="004B70FE" w:rsidRDefault="004B70FE" w:rsidP="005609DA">
      <w:pPr>
        <w:spacing w:after="0"/>
        <w:ind w:firstLine="567"/>
        <w:jc w:val="both"/>
        <w:rPr>
          <w:rFonts w:ascii="Times New Roman" w:eastAsia="Times New Roman" w:hAnsi="Times New Roman" w:cs="Times New Roman"/>
          <w:sz w:val="24"/>
          <w:szCs w:val="24"/>
        </w:rPr>
      </w:pPr>
      <w:r w:rsidRPr="00F62D1A">
        <w:rPr>
          <w:rFonts w:ascii="Times New Roman" w:eastAsia="Times New Roman" w:hAnsi="Times New Roman" w:cs="Times New Roman"/>
          <w:sz w:val="24"/>
          <w:szCs w:val="24"/>
        </w:rPr>
        <w:t xml:space="preserve">Під час здійснення СЕО необхідно оцінити ймовірні наслідки реалізації </w:t>
      </w:r>
      <w:r w:rsidR="000F2918">
        <w:rPr>
          <w:rFonts w:ascii="Times New Roman" w:eastAsia="Times New Roman" w:hAnsi="Times New Roman" w:cs="Times New Roman"/>
          <w:sz w:val="24"/>
          <w:szCs w:val="24"/>
        </w:rPr>
        <w:t>Плану</w:t>
      </w:r>
      <w:r w:rsidR="00540A77" w:rsidRPr="00F62D1A">
        <w:rPr>
          <w:rFonts w:ascii="Times New Roman" w:eastAsia="Times New Roman" w:hAnsi="Times New Roman" w:cs="Times New Roman"/>
          <w:sz w:val="24"/>
          <w:szCs w:val="24"/>
        </w:rPr>
        <w:t xml:space="preserve"> </w:t>
      </w:r>
      <w:r w:rsidRPr="00F62D1A">
        <w:rPr>
          <w:rFonts w:ascii="Times New Roman" w:eastAsia="Times New Roman" w:hAnsi="Times New Roman" w:cs="Times New Roman"/>
          <w:sz w:val="24"/>
          <w:szCs w:val="24"/>
        </w:rPr>
        <w:t>на зазначені території та об'єкти природно-заповідного фонду</w:t>
      </w:r>
      <w:r w:rsidR="000F2918">
        <w:rPr>
          <w:rFonts w:ascii="Times New Roman" w:eastAsia="Times New Roman" w:hAnsi="Times New Roman" w:cs="Times New Roman"/>
          <w:sz w:val="24"/>
          <w:szCs w:val="24"/>
        </w:rPr>
        <w:t>.</w:t>
      </w:r>
    </w:p>
    <w:p w14:paraId="68A438FA" w14:textId="31E948F9" w:rsidR="004B70FE" w:rsidRDefault="004B70FE" w:rsidP="005609DA">
      <w:pPr>
        <w:spacing w:after="0"/>
        <w:ind w:firstLine="567"/>
        <w:jc w:val="both"/>
        <w:rPr>
          <w:rFonts w:ascii="Times New Roman" w:eastAsia="Times New Roman" w:hAnsi="Times New Roman" w:cs="Times New Roman"/>
          <w:sz w:val="24"/>
          <w:szCs w:val="24"/>
        </w:rPr>
      </w:pPr>
      <w:r w:rsidRPr="00F24AE6">
        <w:rPr>
          <w:rFonts w:ascii="Times New Roman" w:eastAsia="Times New Roman" w:hAnsi="Times New Roman" w:cs="Times New Roman"/>
          <w:sz w:val="24"/>
          <w:szCs w:val="24"/>
        </w:rPr>
        <w:t xml:space="preserve">Для територій з природоохоронним статусом під час здійснення СЕО ймовірні наслідки від об’єктів інфраструктури, що пропонуються відповідно до </w:t>
      </w:r>
      <w:r w:rsidR="000F2918" w:rsidRPr="000F2918">
        <w:rPr>
          <w:rFonts w:ascii="Times New Roman" w:eastAsia="Times New Roman" w:hAnsi="Times New Roman" w:cs="Times New Roman"/>
          <w:sz w:val="24"/>
          <w:szCs w:val="24"/>
        </w:rPr>
        <w:t>План</w:t>
      </w:r>
      <w:r w:rsidR="000F2918">
        <w:rPr>
          <w:rFonts w:ascii="Times New Roman" w:eastAsia="Times New Roman" w:hAnsi="Times New Roman" w:cs="Times New Roman"/>
          <w:sz w:val="24"/>
          <w:szCs w:val="24"/>
        </w:rPr>
        <w:t>у</w:t>
      </w:r>
      <w:r w:rsidR="000F2918" w:rsidRPr="000F2918">
        <w:rPr>
          <w:rFonts w:ascii="Times New Roman" w:eastAsia="Times New Roman" w:hAnsi="Times New Roman" w:cs="Times New Roman"/>
          <w:sz w:val="24"/>
          <w:szCs w:val="24"/>
        </w:rPr>
        <w:t xml:space="preserve"> дій сталого енергетичного розвитку та клімату</w:t>
      </w:r>
      <w:r w:rsidR="000F2918">
        <w:rPr>
          <w:rFonts w:ascii="Times New Roman" w:eastAsia="Times New Roman" w:hAnsi="Times New Roman" w:cs="Times New Roman"/>
          <w:sz w:val="24"/>
          <w:szCs w:val="24"/>
        </w:rPr>
        <w:t xml:space="preserve"> (далі-</w:t>
      </w:r>
      <w:r w:rsidR="00540A77" w:rsidRPr="00540A77">
        <w:rPr>
          <w:rFonts w:ascii="Times New Roman" w:eastAsia="Times New Roman" w:hAnsi="Times New Roman" w:cs="Times New Roman"/>
          <w:sz w:val="24"/>
          <w:szCs w:val="24"/>
        </w:rPr>
        <w:t>ПДСЕРК</w:t>
      </w:r>
      <w:r w:rsidR="000F2918">
        <w:rPr>
          <w:rFonts w:ascii="Times New Roman" w:eastAsia="Times New Roman" w:hAnsi="Times New Roman" w:cs="Times New Roman"/>
          <w:sz w:val="24"/>
          <w:szCs w:val="24"/>
        </w:rPr>
        <w:t>)</w:t>
      </w:r>
      <w:r w:rsidRPr="00F24AE6">
        <w:rPr>
          <w:rFonts w:ascii="Times New Roman" w:eastAsia="Times New Roman" w:hAnsi="Times New Roman" w:cs="Times New Roman"/>
          <w:sz w:val="24"/>
          <w:szCs w:val="24"/>
        </w:rPr>
        <w:t>, на території з природоохоронним статусом відсутні.</w:t>
      </w:r>
    </w:p>
    <w:p w14:paraId="7F2ABF22" w14:textId="77777777" w:rsidR="00D725C7" w:rsidRPr="00D725C7" w:rsidRDefault="00D725C7" w:rsidP="005609DA">
      <w:pPr>
        <w:ind w:firstLine="567"/>
        <w:jc w:val="both"/>
        <w:rPr>
          <w:rFonts w:ascii="Times New Roman" w:eastAsia="Times New Roman" w:hAnsi="Times New Roman" w:cs="Times New Roman"/>
          <w:sz w:val="24"/>
          <w:szCs w:val="24"/>
        </w:rPr>
      </w:pPr>
      <w:r w:rsidRPr="000F2918">
        <w:rPr>
          <w:rFonts w:ascii="Times New Roman" w:eastAsia="Times New Roman" w:hAnsi="Times New Roman" w:cs="Times New Roman"/>
          <w:b/>
          <w:sz w:val="24"/>
          <w:szCs w:val="24"/>
        </w:rPr>
        <w:t>в)</w:t>
      </w:r>
      <w:r w:rsidRPr="00D725C7">
        <w:rPr>
          <w:rFonts w:ascii="Times New Roman" w:eastAsia="Times New Roman" w:hAnsi="Times New Roman" w:cs="Times New Roman"/>
          <w:sz w:val="24"/>
          <w:szCs w:val="24"/>
        </w:rPr>
        <w:t xml:space="preserve"> транскордонні наслідки для довкілля, у тому числі для здоров’я населення </w:t>
      </w:r>
      <w:r w:rsidRPr="001277C2">
        <w:rPr>
          <w:rFonts w:ascii="Times New Roman" w:eastAsia="Times New Roman" w:hAnsi="Times New Roman" w:cs="Times New Roman"/>
          <w:sz w:val="24"/>
          <w:szCs w:val="24"/>
        </w:rPr>
        <w:t>– відсутні</w:t>
      </w:r>
      <w:r w:rsidRPr="00D725C7">
        <w:rPr>
          <w:rFonts w:ascii="Times New Roman" w:eastAsia="Times New Roman" w:hAnsi="Times New Roman" w:cs="Times New Roman"/>
          <w:sz w:val="24"/>
          <w:szCs w:val="24"/>
        </w:rPr>
        <w:t>.</w:t>
      </w:r>
    </w:p>
    <w:p w14:paraId="25F38645" w14:textId="11B0DD4D" w:rsidR="00D725C7" w:rsidRPr="00217A8A" w:rsidRDefault="00D725C7" w:rsidP="005609DA">
      <w:pPr>
        <w:spacing w:after="0"/>
        <w:ind w:firstLine="567"/>
        <w:jc w:val="both"/>
        <w:rPr>
          <w:rFonts w:ascii="Times New Roman" w:eastAsia="Times New Roman" w:hAnsi="Times New Roman" w:cs="Times New Roman"/>
          <w:b/>
          <w:bCs/>
          <w:sz w:val="24"/>
          <w:szCs w:val="24"/>
        </w:rPr>
      </w:pPr>
      <w:r w:rsidRPr="00217A8A">
        <w:rPr>
          <w:rFonts w:ascii="Times New Roman" w:eastAsia="Times New Roman" w:hAnsi="Times New Roman" w:cs="Times New Roman"/>
          <w:b/>
          <w:bCs/>
          <w:sz w:val="24"/>
          <w:szCs w:val="24"/>
        </w:rPr>
        <w:t>5. Виправдані альтернативи, які необхідно розглянути, у тому числі якщо документ державного планування не буде затверджено.</w:t>
      </w:r>
    </w:p>
    <w:p w14:paraId="72854B78" w14:textId="50C5F05F" w:rsidR="00D725C7" w:rsidRPr="00D725C7" w:rsidRDefault="000F2918" w:rsidP="005609DA">
      <w:pPr>
        <w:spacing w:after="0"/>
        <w:ind w:firstLine="567"/>
        <w:jc w:val="both"/>
        <w:rPr>
          <w:rFonts w:ascii="Times New Roman" w:eastAsia="Times New Roman" w:hAnsi="Times New Roman" w:cs="Times New Roman"/>
          <w:sz w:val="24"/>
          <w:szCs w:val="24"/>
        </w:rPr>
      </w:pPr>
      <w:r>
        <w:rPr>
          <w:rFonts w:ascii="Times New Roman" w:hAnsi="Times New Roman" w:cs="Times New Roman"/>
          <w:sz w:val="24"/>
          <w:szCs w:val="24"/>
        </w:rPr>
        <w:t>План</w:t>
      </w:r>
      <w:r w:rsidR="00D576BA">
        <w:rPr>
          <w:rFonts w:ascii="Times New Roman" w:hAnsi="Times New Roman" w:cs="Times New Roman"/>
          <w:sz w:val="24"/>
          <w:szCs w:val="24"/>
        </w:rPr>
        <w:t xml:space="preserve"> </w:t>
      </w:r>
      <w:r w:rsidR="00D725C7" w:rsidRPr="00D725C7">
        <w:rPr>
          <w:rFonts w:ascii="Times New Roman" w:eastAsia="Times New Roman" w:hAnsi="Times New Roman" w:cs="Times New Roman"/>
          <w:sz w:val="24"/>
          <w:szCs w:val="24"/>
        </w:rPr>
        <w:t>спрямован</w:t>
      </w:r>
      <w:r>
        <w:rPr>
          <w:rFonts w:ascii="Times New Roman" w:eastAsia="Times New Roman" w:hAnsi="Times New Roman" w:cs="Times New Roman"/>
          <w:sz w:val="24"/>
          <w:szCs w:val="24"/>
        </w:rPr>
        <w:t>ий</w:t>
      </w:r>
      <w:r w:rsidR="00D725C7" w:rsidRPr="00D725C7">
        <w:rPr>
          <w:rFonts w:ascii="Times New Roman" w:eastAsia="Times New Roman" w:hAnsi="Times New Roman" w:cs="Times New Roman"/>
          <w:sz w:val="24"/>
          <w:szCs w:val="24"/>
        </w:rPr>
        <w:t xml:space="preserve"> на координування дій виконавчих органів </w:t>
      </w:r>
      <w:r w:rsidR="00E27504" w:rsidRPr="00843A21">
        <w:rPr>
          <w:rFonts w:ascii="Times New Roman" w:eastAsia="Times New Roman" w:hAnsi="Times New Roman" w:cs="Times New Roman"/>
          <w:sz w:val="24"/>
          <w:szCs w:val="24"/>
        </w:rPr>
        <w:t>Слобожанської територіальної громади</w:t>
      </w:r>
      <w:r w:rsidR="00217A8A" w:rsidRPr="007405CC">
        <w:rPr>
          <w:rFonts w:ascii="Times New Roman" w:hAnsi="Times New Roman" w:cs="Times New Roman"/>
          <w:sz w:val="24"/>
          <w:szCs w:val="24"/>
        </w:rPr>
        <w:t xml:space="preserve"> </w:t>
      </w:r>
      <w:r w:rsidR="00D725C7" w:rsidRPr="00D725C7">
        <w:rPr>
          <w:rFonts w:ascii="Times New Roman" w:eastAsia="Times New Roman" w:hAnsi="Times New Roman" w:cs="Times New Roman"/>
          <w:sz w:val="24"/>
          <w:szCs w:val="24"/>
        </w:rPr>
        <w:t xml:space="preserve">та суб’єктів господарювання </w:t>
      </w:r>
      <w:r w:rsidR="007C6D68">
        <w:rPr>
          <w:rFonts w:ascii="Times New Roman" w:eastAsia="Times New Roman" w:hAnsi="Times New Roman" w:cs="Times New Roman"/>
          <w:sz w:val="24"/>
          <w:szCs w:val="24"/>
        </w:rPr>
        <w:t xml:space="preserve">в тому числі </w:t>
      </w:r>
      <w:r w:rsidR="00D725C7" w:rsidRPr="00D725C7">
        <w:rPr>
          <w:rFonts w:ascii="Times New Roman" w:eastAsia="Times New Roman" w:hAnsi="Times New Roman" w:cs="Times New Roman"/>
          <w:sz w:val="24"/>
          <w:szCs w:val="24"/>
        </w:rPr>
        <w:t>з метою покращення стану довкілля.</w:t>
      </w:r>
    </w:p>
    <w:p w14:paraId="7EAD3626" w14:textId="14920C14"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xml:space="preserve">Враховуючи перелік заходів, визначених постановою Кабінету Міністрів України від 17.09.1996 № 1147 «Про затвердження переліку видів діяльності, що належать до природоохоронних заходів» </w:t>
      </w:r>
      <w:r w:rsidR="00C24F19">
        <w:rPr>
          <w:rFonts w:ascii="Times New Roman" w:eastAsia="Times New Roman" w:hAnsi="Times New Roman" w:cs="Times New Roman"/>
          <w:sz w:val="24"/>
          <w:szCs w:val="24"/>
        </w:rPr>
        <w:t xml:space="preserve">у </w:t>
      </w:r>
      <w:r w:rsidR="000F2918">
        <w:rPr>
          <w:rFonts w:ascii="Times New Roman" w:hAnsi="Times New Roman" w:cs="Times New Roman"/>
          <w:sz w:val="24"/>
          <w:szCs w:val="24"/>
        </w:rPr>
        <w:t>Плані</w:t>
      </w:r>
      <w:r w:rsidR="006B32BF" w:rsidRPr="00D725C7">
        <w:rPr>
          <w:rFonts w:ascii="Times New Roman" w:eastAsia="Times New Roman" w:hAnsi="Times New Roman" w:cs="Times New Roman"/>
          <w:sz w:val="24"/>
          <w:szCs w:val="24"/>
        </w:rPr>
        <w:t xml:space="preserve"> </w:t>
      </w:r>
      <w:r w:rsidRPr="00D725C7">
        <w:rPr>
          <w:rFonts w:ascii="Times New Roman" w:eastAsia="Times New Roman" w:hAnsi="Times New Roman" w:cs="Times New Roman"/>
          <w:sz w:val="24"/>
          <w:szCs w:val="24"/>
        </w:rPr>
        <w:t>передбачено природоохоронні заходи за основними напрямами:</w:t>
      </w:r>
    </w:p>
    <w:p w14:paraId="56033DE0" w14:textId="77777777" w:rsidR="00D725C7" w:rsidRPr="00D725C7" w:rsidRDefault="00217A8A"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25C7" w:rsidRPr="00D725C7">
        <w:rPr>
          <w:rFonts w:ascii="Times New Roman" w:eastAsia="Times New Roman" w:hAnsi="Times New Roman" w:cs="Times New Roman"/>
          <w:sz w:val="24"/>
          <w:szCs w:val="24"/>
        </w:rPr>
        <w:t>покраще</w:t>
      </w:r>
      <w:r>
        <w:rPr>
          <w:rFonts w:ascii="Times New Roman" w:eastAsia="Times New Roman" w:hAnsi="Times New Roman" w:cs="Times New Roman"/>
          <w:sz w:val="24"/>
          <w:szCs w:val="24"/>
        </w:rPr>
        <w:t>ння якості атмосферного повітря;</w:t>
      </w:r>
    </w:p>
    <w:p w14:paraId="55698DC5" w14:textId="77777777" w:rsidR="00D725C7" w:rsidRPr="00D725C7" w:rsidRDefault="00217A8A"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D725C7" w:rsidRPr="00D725C7">
        <w:rPr>
          <w:rFonts w:ascii="Times New Roman" w:eastAsia="Times New Roman" w:hAnsi="Times New Roman" w:cs="Times New Roman"/>
          <w:sz w:val="24"/>
          <w:szCs w:val="24"/>
        </w:rPr>
        <w:t>п</w:t>
      </w:r>
      <w:r>
        <w:rPr>
          <w:rFonts w:ascii="Times New Roman" w:eastAsia="Times New Roman" w:hAnsi="Times New Roman" w:cs="Times New Roman"/>
          <w:sz w:val="24"/>
          <w:szCs w:val="24"/>
        </w:rPr>
        <w:t>окращення стану водних ресурсів;</w:t>
      </w:r>
    </w:p>
    <w:p w14:paraId="4D709EC6" w14:textId="77777777" w:rsidR="00217A8A" w:rsidRDefault="00217A8A"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25C7" w:rsidRPr="00D725C7">
        <w:rPr>
          <w:rFonts w:ascii="Times New Roman" w:eastAsia="Times New Roman" w:hAnsi="Times New Roman" w:cs="Times New Roman"/>
          <w:sz w:val="24"/>
          <w:szCs w:val="24"/>
        </w:rPr>
        <w:t>вдосконалення</w:t>
      </w:r>
      <w:r>
        <w:rPr>
          <w:rFonts w:ascii="Times New Roman" w:eastAsia="Times New Roman" w:hAnsi="Times New Roman" w:cs="Times New Roman"/>
          <w:sz w:val="24"/>
          <w:szCs w:val="24"/>
        </w:rPr>
        <w:t xml:space="preserve"> системи поводження з відходами;</w:t>
      </w:r>
    </w:p>
    <w:p w14:paraId="7487F475" w14:textId="77777777" w:rsidR="00D725C7" w:rsidRPr="00D725C7" w:rsidRDefault="00217A8A"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25C7" w:rsidRPr="00D725C7">
        <w:rPr>
          <w:rFonts w:ascii="Times New Roman" w:eastAsia="Times New Roman" w:hAnsi="Times New Roman" w:cs="Times New Roman"/>
          <w:sz w:val="24"/>
          <w:szCs w:val="24"/>
        </w:rPr>
        <w:t>охорона і раціональне використання зелених насаджень, збереж</w:t>
      </w:r>
      <w:r>
        <w:rPr>
          <w:rFonts w:ascii="Times New Roman" w:eastAsia="Times New Roman" w:hAnsi="Times New Roman" w:cs="Times New Roman"/>
          <w:sz w:val="24"/>
          <w:szCs w:val="24"/>
        </w:rPr>
        <w:t>ення природно-заповідного фонду;</w:t>
      </w:r>
    </w:p>
    <w:p w14:paraId="1EBA273D" w14:textId="77777777" w:rsidR="00D725C7" w:rsidRDefault="00217A8A"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25C7" w:rsidRPr="00D725C7">
        <w:rPr>
          <w:rFonts w:ascii="Times New Roman" w:eastAsia="Times New Roman" w:hAnsi="Times New Roman" w:cs="Times New Roman"/>
          <w:sz w:val="24"/>
          <w:szCs w:val="24"/>
        </w:rPr>
        <w:t>підвищення е</w:t>
      </w:r>
      <w:r>
        <w:rPr>
          <w:rFonts w:ascii="Times New Roman" w:eastAsia="Times New Roman" w:hAnsi="Times New Roman" w:cs="Times New Roman"/>
          <w:sz w:val="24"/>
          <w:szCs w:val="24"/>
        </w:rPr>
        <w:t>кологічної свідомості населення.</w:t>
      </w:r>
    </w:p>
    <w:p w14:paraId="5AFFD5B5" w14:textId="73FDD999"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xml:space="preserve">В основу </w:t>
      </w:r>
      <w:r w:rsidR="000F2918">
        <w:rPr>
          <w:rFonts w:ascii="Times New Roman" w:hAnsi="Times New Roman" w:cs="Times New Roman"/>
          <w:sz w:val="24"/>
          <w:szCs w:val="24"/>
        </w:rPr>
        <w:t>Плану</w:t>
      </w:r>
      <w:r w:rsidR="00561C7F" w:rsidRPr="00D725C7">
        <w:rPr>
          <w:rFonts w:ascii="Times New Roman" w:eastAsia="Times New Roman" w:hAnsi="Times New Roman" w:cs="Times New Roman"/>
          <w:sz w:val="24"/>
          <w:szCs w:val="24"/>
        </w:rPr>
        <w:t xml:space="preserve"> </w:t>
      </w:r>
      <w:r w:rsidRPr="00D725C7">
        <w:rPr>
          <w:rFonts w:ascii="Times New Roman" w:eastAsia="Times New Roman" w:hAnsi="Times New Roman" w:cs="Times New Roman"/>
          <w:sz w:val="24"/>
          <w:szCs w:val="24"/>
        </w:rPr>
        <w:t>покладені такі принципи розвитку:</w:t>
      </w:r>
    </w:p>
    <w:p w14:paraId="23B6781E" w14:textId="6F259DDF"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xml:space="preserve">пріоритетність вирішення екологічних проблем з урахуванням соціально-економічної ситуації, що склалася в </w:t>
      </w:r>
      <w:r w:rsidR="000F2918">
        <w:rPr>
          <w:rFonts w:ascii="Times New Roman" w:eastAsia="Times New Roman" w:hAnsi="Times New Roman" w:cs="Times New Roman"/>
          <w:sz w:val="24"/>
          <w:szCs w:val="24"/>
        </w:rPr>
        <w:t>громаді</w:t>
      </w:r>
      <w:r w:rsidRPr="00D725C7">
        <w:rPr>
          <w:rFonts w:ascii="Times New Roman" w:eastAsia="Times New Roman" w:hAnsi="Times New Roman" w:cs="Times New Roman"/>
          <w:sz w:val="24"/>
          <w:szCs w:val="24"/>
        </w:rPr>
        <w:t>; усунення причин забруднення навколишнього природного середовища, а не їх наслідків; дотримання природоохоронного законодавства та екологізація діяльності суб’єктів господарювання; забезпечення у встановленому законодавством порядку доступу населення до екологічної інформації.</w:t>
      </w:r>
    </w:p>
    <w:p w14:paraId="2A2AD7F0" w14:textId="77777777" w:rsidR="00D725C7" w:rsidRPr="0045316F" w:rsidRDefault="00D725C7" w:rsidP="005609DA">
      <w:pPr>
        <w:spacing w:after="0"/>
        <w:ind w:firstLine="567"/>
        <w:jc w:val="both"/>
        <w:rPr>
          <w:rFonts w:ascii="Times New Roman" w:eastAsia="Times New Roman" w:hAnsi="Times New Roman" w:cs="Times New Roman"/>
          <w:b/>
          <w:sz w:val="24"/>
          <w:szCs w:val="24"/>
        </w:rPr>
      </w:pPr>
      <w:r w:rsidRPr="0045316F">
        <w:rPr>
          <w:rFonts w:ascii="Times New Roman" w:eastAsia="Times New Roman" w:hAnsi="Times New Roman" w:cs="Times New Roman"/>
          <w:b/>
          <w:sz w:val="24"/>
          <w:szCs w:val="24"/>
        </w:rPr>
        <w:t>Альтернатива 1:</w:t>
      </w:r>
    </w:p>
    <w:p w14:paraId="48AADF23" w14:textId="478CCE8C"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xml:space="preserve">«Нульовий сценарій» - тобто опис, прогнозування та оцінка ситуації у випадку незатвердження зазначеного </w:t>
      </w:r>
      <w:r w:rsidR="0045316F">
        <w:rPr>
          <w:rFonts w:ascii="Times New Roman" w:eastAsia="Times New Roman" w:hAnsi="Times New Roman" w:cs="Times New Roman"/>
          <w:sz w:val="24"/>
          <w:szCs w:val="24"/>
        </w:rPr>
        <w:t>ДДП</w:t>
      </w:r>
      <w:r w:rsidRPr="00D725C7">
        <w:rPr>
          <w:rFonts w:ascii="Times New Roman" w:eastAsia="Times New Roman" w:hAnsi="Times New Roman" w:cs="Times New Roman"/>
          <w:sz w:val="24"/>
          <w:szCs w:val="24"/>
        </w:rPr>
        <w:t>.</w:t>
      </w:r>
    </w:p>
    <w:p w14:paraId="5E3F3075" w14:textId="77777777" w:rsid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Оцінка ефективності вказаного альтернативного варіанту буде відображена у Звіті про стратегічну екологічну оцінку.</w:t>
      </w:r>
    </w:p>
    <w:p w14:paraId="3932E42D" w14:textId="606FBA9B" w:rsidR="00920D1E" w:rsidRDefault="00920D1E" w:rsidP="005609DA">
      <w:pPr>
        <w:spacing w:after="0"/>
        <w:ind w:firstLine="567"/>
        <w:jc w:val="both"/>
        <w:rPr>
          <w:rFonts w:ascii="Times New Roman" w:eastAsia="Times New Roman" w:hAnsi="Times New Roman" w:cs="Times New Roman"/>
          <w:sz w:val="24"/>
          <w:szCs w:val="24"/>
        </w:rPr>
      </w:pPr>
      <w:r w:rsidRPr="00920D1E">
        <w:rPr>
          <w:rFonts w:ascii="Times New Roman" w:eastAsia="Times New Roman" w:hAnsi="Times New Roman" w:cs="Times New Roman"/>
          <w:sz w:val="24"/>
          <w:szCs w:val="24"/>
        </w:rPr>
        <w:t xml:space="preserve">Несхвалення </w:t>
      </w:r>
      <w:r w:rsidR="0045316F">
        <w:rPr>
          <w:rFonts w:ascii="Times New Roman" w:eastAsia="Times New Roman" w:hAnsi="Times New Roman" w:cs="Times New Roman"/>
          <w:sz w:val="24"/>
          <w:szCs w:val="24"/>
        </w:rPr>
        <w:t>ДДП</w:t>
      </w:r>
      <w:r w:rsidRPr="00920D1E">
        <w:rPr>
          <w:rFonts w:ascii="Times New Roman" w:eastAsia="Times New Roman" w:hAnsi="Times New Roman" w:cs="Times New Roman"/>
          <w:sz w:val="24"/>
          <w:szCs w:val="24"/>
        </w:rPr>
        <w:t xml:space="preserve"> унеможливить виконання</w:t>
      </w:r>
      <w:r>
        <w:rPr>
          <w:rFonts w:ascii="Times New Roman" w:eastAsia="Times New Roman" w:hAnsi="Times New Roman" w:cs="Times New Roman"/>
          <w:sz w:val="24"/>
          <w:szCs w:val="24"/>
        </w:rPr>
        <w:t xml:space="preserve"> </w:t>
      </w:r>
      <w:r w:rsidRPr="00920D1E">
        <w:rPr>
          <w:rFonts w:ascii="Times New Roman" w:eastAsia="Times New Roman" w:hAnsi="Times New Roman" w:cs="Times New Roman"/>
          <w:sz w:val="24"/>
          <w:szCs w:val="24"/>
        </w:rPr>
        <w:t>природоохоронних заходів.</w:t>
      </w:r>
    </w:p>
    <w:p w14:paraId="095F69A9" w14:textId="77777777" w:rsidR="000F2918" w:rsidRPr="0045316F" w:rsidRDefault="00D25BD9" w:rsidP="005609DA">
      <w:pPr>
        <w:spacing w:after="0"/>
        <w:ind w:firstLine="567"/>
        <w:jc w:val="both"/>
        <w:rPr>
          <w:rFonts w:ascii="Times New Roman" w:eastAsia="Times New Roman" w:hAnsi="Times New Roman" w:cs="Times New Roman"/>
          <w:b/>
          <w:sz w:val="24"/>
          <w:szCs w:val="24"/>
        </w:rPr>
      </w:pPr>
      <w:r w:rsidRPr="0045316F">
        <w:rPr>
          <w:rFonts w:ascii="Times New Roman" w:eastAsia="Times New Roman" w:hAnsi="Times New Roman" w:cs="Times New Roman"/>
          <w:b/>
          <w:sz w:val="24"/>
          <w:szCs w:val="24"/>
        </w:rPr>
        <w:t>Альтернатива 2:</w:t>
      </w:r>
      <w:r w:rsidR="005C2103" w:rsidRPr="0045316F">
        <w:rPr>
          <w:rFonts w:ascii="Times New Roman" w:eastAsia="Times New Roman" w:hAnsi="Times New Roman" w:cs="Times New Roman"/>
          <w:b/>
          <w:sz w:val="24"/>
          <w:szCs w:val="24"/>
        </w:rPr>
        <w:t xml:space="preserve"> </w:t>
      </w:r>
    </w:p>
    <w:p w14:paraId="70686CDC" w14:textId="0E42F134" w:rsidR="00D25BD9" w:rsidRDefault="0045316F"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Затвердження (с</w:t>
      </w:r>
      <w:r w:rsidR="005C2103">
        <w:rPr>
          <w:rFonts w:ascii="Times New Roman" w:eastAsia="Times New Roman" w:hAnsi="Times New Roman" w:cs="Times New Roman"/>
          <w:sz w:val="24"/>
          <w:szCs w:val="24"/>
        </w:rPr>
        <w:t>хвалення</w:t>
      </w:r>
      <w:r>
        <w:rPr>
          <w:rFonts w:ascii="Times New Roman" w:eastAsia="Times New Roman" w:hAnsi="Times New Roman" w:cs="Times New Roman"/>
          <w:sz w:val="24"/>
          <w:szCs w:val="24"/>
        </w:rPr>
        <w:t>)</w:t>
      </w:r>
      <w:r w:rsidR="005C21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Плану</w:t>
      </w:r>
      <w:r w:rsidR="005C2103">
        <w:rPr>
          <w:rFonts w:ascii="Times New Roman" w:eastAsia="Times New Roman" w:hAnsi="Times New Roman" w:cs="Times New Roman"/>
          <w:sz w:val="24"/>
          <w:szCs w:val="24"/>
        </w:rPr>
        <w:t>.</w:t>
      </w:r>
    </w:p>
    <w:p w14:paraId="71251DF1" w14:textId="425E3C29" w:rsidR="005C2103" w:rsidRDefault="005C2103"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Дана альтернатива передбачає </w:t>
      </w:r>
      <w:r w:rsidR="007C6D68">
        <w:rPr>
          <w:rFonts w:ascii="Times New Roman" w:eastAsia="Times New Roman" w:hAnsi="Times New Roman" w:cs="Times New Roman"/>
          <w:sz w:val="24"/>
          <w:szCs w:val="24"/>
        </w:rPr>
        <w:t>затвердження (</w:t>
      </w:r>
      <w:r>
        <w:rPr>
          <w:rFonts w:ascii="Times New Roman" w:eastAsia="Times New Roman" w:hAnsi="Times New Roman" w:cs="Times New Roman"/>
          <w:sz w:val="24"/>
          <w:szCs w:val="24"/>
        </w:rPr>
        <w:t>схвалення</w:t>
      </w:r>
      <w:r w:rsidR="007C6D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5316F">
        <w:rPr>
          <w:rFonts w:ascii="Times New Roman" w:eastAsia="Times New Roman" w:hAnsi="Times New Roman" w:cs="Times New Roman"/>
          <w:sz w:val="24"/>
          <w:szCs w:val="24"/>
        </w:rPr>
        <w:t>Плану</w:t>
      </w:r>
      <w:r>
        <w:rPr>
          <w:rFonts w:ascii="Times New Roman" w:eastAsia="Times New Roman" w:hAnsi="Times New Roman" w:cs="Times New Roman"/>
          <w:sz w:val="24"/>
          <w:szCs w:val="24"/>
        </w:rPr>
        <w:t xml:space="preserve"> з подальшим </w:t>
      </w:r>
      <w:r w:rsidR="0045316F">
        <w:rPr>
          <w:rFonts w:ascii="Times New Roman" w:eastAsia="Times New Roman" w:hAnsi="Times New Roman" w:cs="Times New Roman"/>
          <w:sz w:val="24"/>
          <w:szCs w:val="24"/>
        </w:rPr>
        <w:t>його</w:t>
      </w:r>
      <w:r>
        <w:rPr>
          <w:rFonts w:ascii="Times New Roman" w:eastAsia="Times New Roman" w:hAnsi="Times New Roman" w:cs="Times New Roman"/>
          <w:sz w:val="24"/>
          <w:szCs w:val="24"/>
        </w:rPr>
        <w:t xml:space="preserve"> виконанням</w:t>
      </w:r>
      <w:r w:rsidR="00CC46BB">
        <w:rPr>
          <w:rFonts w:ascii="Times New Roman" w:eastAsia="Times New Roman" w:hAnsi="Times New Roman" w:cs="Times New Roman"/>
          <w:sz w:val="24"/>
          <w:szCs w:val="24"/>
        </w:rPr>
        <w:t xml:space="preserve">. </w:t>
      </w:r>
    </w:p>
    <w:p w14:paraId="37FAA7A7" w14:textId="77777777" w:rsidR="00CC46BB" w:rsidRDefault="00CC46BB"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Оцінка ефективності вказаного альтернативного варіанту буде відображена у Звіті про стратегічну екологічну оцінку.</w:t>
      </w:r>
    </w:p>
    <w:p w14:paraId="310CCDF8" w14:textId="77777777" w:rsidR="00D725C7" w:rsidRPr="00AD3BCB" w:rsidRDefault="00D725C7" w:rsidP="005609DA">
      <w:pPr>
        <w:spacing w:before="240" w:after="0"/>
        <w:ind w:firstLine="567"/>
        <w:jc w:val="both"/>
        <w:rPr>
          <w:rFonts w:ascii="Times New Roman" w:eastAsia="Times New Roman" w:hAnsi="Times New Roman" w:cs="Times New Roman"/>
          <w:b/>
          <w:bCs/>
          <w:sz w:val="24"/>
          <w:szCs w:val="24"/>
        </w:rPr>
      </w:pPr>
      <w:r w:rsidRPr="00AD3BCB">
        <w:rPr>
          <w:rFonts w:ascii="Times New Roman" w:eastAsia="Times New Roman" w:hAnsi="Times New Roman" w:cs="Times New Roman"/>
          <w:b/>
          <w:bCs/>
          <w:sz w:val="24"/>
          <w:szCs w:val="24"/>
        </w:rPr>
        <w:t>6. Дослідження, які необхідно провести, методи і критерії, що використовуватимуться під час стратегічної екологічної оцінки.</w:t>
      </w:r>
    </w:p>
    <w:p w14:paraId="534671B1" w14:textId="77777777" w:rsidR="00576267" w:rsidRPr="00576267" w:rsidRDefault="00576267" w:rsidP="005609DA">
      <w:pPr>
        <w:spacing w:after="0"/>
        <w:ind w:firstLine="567"/>
        <w:jc w:val="both"/>
        <w:rPr>
          <w:rFonts w:ascii="Times New Roman" w:eastAsia="Times New Roman" w:hAnsi="Times New Roman" w:cs="Times New Roman"/>
          <w:sz w:val="24"/>
          <w:szCs w:val="24"/>
        </w:rPr>
      </w:pPr>
      <w:r w:rsidRPr="00576267">
        <w:rPr>
          <w:rFonts w:ascii="Times New Roman" w:eastAsia="Times New Roman" w:hAnsi="Times New Roman" w:cs="Times New Roman"/>
          <w:sz w:val="24"/>
          <w:szCs w:val="24"/>
        </w:rPr>
        <w:t>Основною метою прогнозу є оцінка можливої реакції навколишнього</w:t>
      </w:r>
      <w:r>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природного середовища на прямий чи опосередкований вплив людини,</w:t>
      </w:r>
      <w:r>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вирішення задач раціонального природокористування у відповідності з</w:t>
      </w:r>
      <w:r>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очікуваним станом природного середовища.</w:t>
      </w:r>
    </w:p>
    <w:p w14:paraId="508481E5" w14:textId="77777777" w:rsidR="00576267" w:rsidRPr="00576267" w:rsidRDefault="00576267" w:rsidP="005609DA">
      <w:pPr>
        <w:spacing w:after="0"/>
        <w:ind w:firstLine="567"/>
        <w:jc w:val="both"/>
        <w:rPr>
          <w:rFonts w:ascii="Times New Roman" w:eastAsia="Times New Roman" w:hAnsi="Times New Roman" w:cs="Times New Roman"/>
          <w:sz w:val="24"/>
          <w:szCs w:val="24"/>
        </w:rPr>
      </w:pPr>
      <w:r w:rsidRPr="00576267">
        <w:rPr>
          <w:rFonts w:ascii="Times New Roman" w:eastAsia="Times New Roman" w:hAnsi="Times New Roman" w:cs="Times New Roman"/>
          <w:sz w:val="24"/>
          <w:szCs w:val="24"/>
        </w:rPr>
        <w:t>Для здійснення стратегічної екологічної оцінки будуть використовуватись</w:t>
      </w:r>
      <w:r w:rsidR="00780C45">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методи, які передбачають:</w:t>
      </w:r>
    </w:p>
    <w:p w14:paraId="06780BEE" w14:textId="77777777" w:rsidR="00576267" w:rsidRPr="00576267" w:rsidRDefault="00576267" w:rsidP="005609DA">
      <w:pPr>
        <w:spacing w:after="0"/>
        <w:ind w:firstLine="567"/>
        <w:jc w:val="both"/>
        <w:rPr>
          <w:rFonts w:ascii="Times New Roman" w:eastAsia="Times New Roman" w:hAnsi="Times New Roman" w:cs="Times New Roman"/>
          <w:sz w:val="24"/>
          <w:szCs w:val="24"/>
        </w:rPr>
      </w:pPr>
      <w:r w:rsidRPr="00576267">
        <w:rPr>
          <w:rFonts w:ascii="Times New Roman" w:eastAsia="Times New Roman" w:hAnsi="Times New Roman" w:cs="Times New Roman"/>
          <w:sz w:val="24"/>
          <w:szCs w:val="24"/>
        </w:rPr>
        <w:t>- збір та аналіз інформації про поточний стан складових довкілля,</w:t>
      </w:r>
      <w:r w:rsidR="001F3906">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включаючи значення ключових екологічних показників;</w:t>
      </w:r>
    </w:p>
    <w:p w14:paraId="466E65DA" w14:textId="72CE5BB3" w:rsidR="00576267" w:rsidRPr="00576267" w:rsidRDefault="00576267" w:rsidP="005609DA">
      <w:pPr>
        <w:spacing w:after="0"/>
        <w:ind w:firstLine="567"/>
        <w:jc w:val="both"/>
        <w:rPr>
          <w:rFonts w:ascii="Times New Roman" w:eastAsia="Times New Roman" w:hAnsi="Times New Roman" w:cs="Times New Roman"/>
          <w:sz w:val="24"/>
          <w:szCs w:val="24"/>
        </w:rPr>
      </w:pPr>
      <w:r w:rsidRPr="00576267">
        <w:rPr>
          <w:rFonts w:ascii="Times New Roman" w:eastAsia="Times New Roman" w:hAnsi="Times New Roman" w:cs="Times New Roman"/>
          <w:sz w:val="24"/>
          <w:szCs w:val="24"/>
        </w:rPr>
        <w:t xml:space="preserve">- проведення аналізу слабких та сильних сторін проекту </w:t>
      </w:r>
      <w:r w:rsidR="0045316F">
        <w:rPr>
          <w:rFonts w:ascii="Times New Roman" w:hAnsi="Times New Roman" w:cs="Times New Roman"/>
          <w:sz w:val="24"/>
          <w:szCs w:val="24"/>
        </w:rPr>
        <w:t>Плану</w:t>
      </w:r>
      <w:r w:rsidR="00C15CA4" w:rsidRPr="00D725C7">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з</w:t>
      </w:r>
      <w:r w:rsidR="001F3906">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точки зору екологічної ситуації;</w:t>
      </w:r>
    </w:p>
    <w:p w14:paraId="14464579" w14:textId="77777777" w:rsidR="00576267" w:rsidRPr="00576267" w:rsidRDefault="00576267" w:rsidP="005609DA">
      <w:pPr>
        <w:spacing w:after="0"/>
        <w:ind w:firstLine="567"/>
        <w:jc w:val="both"/>
        <w:rPr>
          <w:rFonts w:ascii="Times New Roman" w:eastAsia="Times New Roman" w:hAnsi="Times New Roman" w:cs="Times New Roman"/>
          <w:sz w:val="24"/>
          <w:szCs w:val="24"/>
        </w:rPr>
      </w:pPr>
      <w:r w:rsidRPr="00576267">
        <w:rPr>
          <w:rFonts w:ascii="Times New Roman" w:eastAsia="Times New Roman" w:hAnsi="Times New Roman" w:cs="Times New Roman"/>
          <w:sz w:val="24"/>
          <w:szCs w:val="24"/>
        </w:rPr>
        <w:t>- проведення консультацій з громадськістю щодо екологічних цілей;</w:t>
      </w:r>
    </w:p>
    <w:p w14:paraId="66E3EE4C" w14:textId="77777777" w:rsidR="00576267" w:rsidRPr="00576267" w:rsidRDefault="00576267" w:rsidP="005609DA">
      <w:pPr>
        <w:spacing w:after="0"/>
        <w:ind w:firstLine="567"/>
        <w:jc w:val="both"/>
        <w:rPr>
          <w:rFonts w:ascii="Times New Roman" w:eastAsia="Times New Roman" w:hAnsi="Times New Roman" w:cs="Times New Roman"/>
          <w:sz w:val="24"/>
          <w:szCs w:val="24"/>
        </w:rPr>
      </w:pPr>
      <w:r w:rsidRPr="00576267">
        <w:rPr>
          <w:rFonts w:ascii="Times New Roman" w:eastAsia="Times New Roman" w:hAnsi="Times New Roman" w:cs="Times New Roman"/>
          <w:sz w:val="24"/>
          <w:szCs w:val="24"/>
        </w:rPr>
        <w:t>- визначення можливих чинників змін антропогенного та природного</w:t>
      </w:r>
      <w:r w:rsidR="001F3906">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характеру;</w:t>
      </w:r>
    </w:p>
    <w:p w14:paraId="5139D46B" w14:textId="098A34CA" w:rsidR="00576267" w:rsidRPr="00576267" w:rsidRDefault="00576267" w:rsidP="005609DA">
      <w:pPr>
        <w:spacing w:after="0"/>
        <w:ind w:firstLine="567"/>
        <w:jc w:val="both"/>
        <w:rPr>
          <w:rFonts w:ascii="Times New Roman" w:eastAsia="Times New Roman" w:hAnsi="Times New Roman" w:cs="Times New Roman"/>
          <w:sz w:val="24"/>
          <w:szCs w:val="24"/>
        </w:rPr>
      </w:pPr>
      <w:r w:rsidRPr="00576267">
        <w:rPr>
          <w:rFonts w:ascii="Times New Roman" w:eastAsia="Times New Roman" w:hAnsi="Times New Roman" w:cs="Times New Roman"/>
          <w:sz w:val="24"/>
          <w:szCs w:val="24"/>
        </w:rPr>
        <w:t xml:space="preserve">- проведення оцінки впливу виконання заходів </w:t>
      </w:r>
      <w:r w:rsidR="0045316F">
        <w:rPr>
          <w:rFonts w:ascii="Times New Roman" w:hAnsi="Times New Roman" w:cs="Times New Roman"/>
          <w:sz w:val="24"/>
          <w:szCs w:val="24"/>
        </w:rPr>
        <w:t xml:space="preserve">Плану </w:t>
      </w:r>
      <w:r w:rsidRPr="00576267">
        <w:rPr>
          <w:rFonts w:ascii="Times New Roman" w:eastAsia="Times New Roman" w:hAnsi="Times New Roman" w:cs="Times New Roman"/>
          <w:sz w:val="24"/>
          <w:szCs w:val="24"/>
        </w:rPr>
        <w:t>на складові</w:t>
      </w:r>
      <w:r w:rsidR="001F3906">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довкілля та на стан здоров’я населення;</w:t>
      </w:r>
    </w:p>
    <w:p w14:paraId="3296DB8C" w14:textId="4A54ADE9" w:rsidR="00D725C7" w:rsidRPr="00D725C7" w:rsidRDefault="00576267" w:rsidP="005609DA">
      <w:pPr>
        <w:spacing w:after="0"/>
        <w:ind w:firstLine="567"/>
        <w:jc w:val="both"/>
        <w:rPr>
          <w:rFonts w:ascii="Times New Roman" w:eastAsia="Times New Roman" w:hAnsi="Times New Roman" w:cs="Times New Roman"/>
          <w:sz w:val="24"/>
          <w:szCs w:val="24"/>
        </w:rPr>
      </w:pPr>
      <w:r w:rsidRPr="00576267">
        <w:rPr>
          <w:rFonts w:ascii="Times New Roman" w:eastAsia="Times New Roman" w:hAnsi="Times New Roman" w:cs="Times New Roman"/>
          <w:sz w:val="24"/>
          <w:szCs w:val="24"/>
        </w:rPr>
        <w:t xml:space="preserve">- моніторинг фактичного впливу впровадження заходів </w:t>
      </w:r>
      <w:r w:rsidR="0045316F">
        <w:rPr>
          <w:rFonts w:ascii="Times New Roman" w:hAnsi="Times New Roman" w:cs="Times New Roman"/>
          <w:sz w:val="24"/>
          <w:szCs w:val="24"/>
        </w:rPr>
        <w:t>Плану</w:t>
      </w:r>
      <w:r w:rsidR="00DA70D6" w:rsidRPr="00D725C7">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на</w:t>
      </w:r>
      <w:r w:rsidR="001F3906">
        <w:rPr>
          <w:rFonts w:ascii="Times New Roman" w:eastAsia="Times New Roman" w:hAnsi="Times New Roman" w:cs="Times New Roman"/>
          <w:sz w:val="24"/>
          <w:szCs w:val="24"/>
        </w:rPr>
        <w:t xml:space="preserve"> </w:t>
      </w:r>
      <w:r w:rsidRPr="00576267">
        <w:rPr>
          <w:rFonts w:ascii="Times New Roman" w:eastAsia="Times New Roman" w:hAnsi="Times New Roman" w:cs="Times New Roman"/>
          <w:sz w:val="24"/>
          <w:szCs w:val="24"/>
        </w:rPr>
        <w:t>довкілля.</w:t>
      </w:r>
    </w:p>
    <w:p w14:paraId="6071590F" w14:textId="0C9ADEA7" w:rsidR="00D725C7" w:rsidRPr="00D725C7" w:rsidRDefault="00D725C7" w:rsidP="005609DA">
      <w:pPr>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xml:space="preserve">Для проведення стратегічної екологічної оцінки </w:t>
      </w:r>
      <w:r w:rsidR="0045316F">
        <w:rPr>
          <w:rFonts w:ascii="Times New Roman" w:eastAsia="Times New Roman" w:hAnsi="Times New Roman" w:cs="Times New Roman"/>
          <w:sz w:val="24"/>
          <w:szCs w:val="24"/>
        </w:rPr>
        <w:t xml:space="preserve"> Плану </w:t>
      </w:r>
      <w:r w:rsidRPr="00D725C7">
        <w:rPr>
          <w:rFonts w:ascii="Times New Roman" w:eastAsia="Times New Roman" w:hAnsi="Times New Roman" w:cs="Times New Roman"/>
          <w:sz w:val="24"/>
          <w:szCs w:val="24"/>
        </w:rPr>
        <w:t>буде використана наступна інформація: доповіді про стан довкілля; статистична інформація</w:t>
      </w:r>
      <w:r w:rsidR="00C15CA4">
        <w:rPr>
          <w:rFonts w:ascii="Times New Roman" w:eastAsia="Times New Roman" w:hAnsi="Times New Roman" w:cs="Times New Roman"/>
          <w:sz w:val="24"/>
          <w:szCs w:val="24"/>
        </w:rPr>
        <w:t xml:space="preserve"> щодо споживання енергоносіїв</w:t>
      </w:r>
      <w:r w:rsidRPr="00D725C7">
        <w:rPr>
          <w:rFonts w:ascii="Times New Roman" w:eastAsia="Times New Roman" w:hAnsi="Times New Roman" w:cs="Times New Roman"/>
          <w:sz w:val="24"/>
          <w:szCs w:val="24"/>
        </w:rPr>
        <w:t xml:space="preserve">; </w:t>
      </w:r>
      <w:r w:rsidR="00C15CA4">
        <w:rPr>
          <w:rFonts w:ascii="Times New Roman" w:eastAsia="Times New Roman" w:hAnsi="Times New Roman" w:cs="Times New Roman"/>
          <w:sz w:val="24"/>
          <w:szCs w:val="24"/>
        </w:rPr>
        <w:t xml:space="preserve"> </w:t>
      </w:r>
      <w:r w:rsidRPr="00D725C7">
        <w:rPr>
          <w:rFonts w:ascii="Times New Roman" w:eastAsia="Times New Roman" w:hAnsi="Times New Roman" w:cs="Times New Roman"/>
          <w:sz w:val="24"/>
          <w:szCs w:val="24"/>
        </w:rPr>
        <w:t>дані моніторингу стану довкілля</w:t>
      </w:r>
      <w:r w:rsidR="00C15CA4">
        <w:rPr>
          <w:rFonts w:ascii="Times New Roman" w:eastAsia="Times New Roman" w:hAnsi="Times New Roman" w:cs="Times New Roman"/>
          <w:sz w:val="24"/>
          <w:szCs w:val="24"/>
        </w:rPr>
        <w:t xml:space="preserve"> та енергоспоживання</w:t>
      </w:r>
      <w:r w:rsidRPr="00D725C7">
        <w:rPr>
          <w:rFonts w:ascii="Times New Roman" w:eastAsia="Times New Roman" w:hAnsi="Times New Roman" w:cs="Times New Roman"/>
          <w:sz w:val="24"/>
          <w:szCs w:val="24"/>
        </w:rPr>
        <w:t>; експертні оцінки; інша доступна інформація.</w:t>
      </w:r>
    </w:p>
    <w:p w14:paraId="77726E0F" w14:textId="77777777" w:rsidR="00D725C7" w:rsidRPr="005D2465" w:rsidRDefault="00D725C7" w:rsidP="005609DA">
      <w:pPr>
        <w:spacing w:after="0"/>
        <w:ind w:firstLine="567"/>
        <w:jc w:val="both"/>
        <w:rPr>
          <w:rFonts w:ascii="Times New Roman" w:eastAsia="Times New Roman" w:hAnsi="Times New Roman" w:cs="Times New Roman"/>
          <w:b/>
          <w:bCs/>
          <w:sz w:val="24"/>
          <w:szCs w:val="24"/>
        </w:rPr>
      </w:pPr>
      <w:r w:rsidRPr="005D2465">
        <w:rPr>
          <w:rFonts w:ascii="Times New Roman" w:eastAsia="Times New Roman" w:hAnsi="Times New Roman" w:cs="Times New Roman"/>
          <w:b/>
          <w:bCs/>
          <w:sz w:val="24"/>
          <w:szCs w:val="24"/>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7BF53EF0" w14:textId="09F1907C" w:rsidR="00D725C7" w:rsidRPr="00D725C7" w:rsidRDefault="00D725C7" w:rsidP="005609DA">
      <w:pPr>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 xml:space="preserve">Під час здійснення стратегічної екологічної оцінки </w:t>
      </w:r>
      <w:r w:rsidR="007C6D68">
        <w:rPr>
          <w:rFonts w:ascii="Times New Roman" w:eastAsia="Times New Roman" w:hAnsi="Times New Roman" w:cs="Times New Roman"/>
          <w:sz w:val="24"/>
          <w:szCs w:val="24"/>
        </w:rPr>
        <w:t xml:space="preserve">ДДП </w:t>
      </w:r>
      <w:r w:rsidRPr="00D725C7">
        <w:rPr>
          <w:rFonts w:ascii="Times New Roman" w:eastAsia="Times New Roman" w:hAnsi="Times New Roman" w:cs="Times New Roman"/>
          <w:sz w:val="24"/>
          <w:szCs w:val="24"/>
        </w:rPr>
        <w:t>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 України.</w:t>
      </w:r>
    </w:p>
    <w:p w14:paraId="0A7C8962" w14:textId="77777777"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66AF2261" w14:textId="77777777" w:rsidR="00D725C7" w:rsidRPr="00D725C7" w:rsidRDefault="005D2465"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25C7" w:rsidRPr="00D725C7">
        <w:rPr>
          <w:rFonts w:ascii="Times New Roman" w:eastAsia="Times New Roman" w:hAnsi="Times New Roman" w:cs="Times New Roman"/>
          <w:sz w:val="24"/>
          <w:szCs w:val="24"/>
        </w:rPr>
        <w:t>раціонального і економного використання природних ресурсів на основі широкого застосування новітніх технологій;</w:t>
      </w:r>
    </w:p>
    <w:p w14:paraId="67C6E2C4" w14:textId="77777777" w:rsidR="00D725C7" w:rsidRPr="00D725C7" w:rsidRDefault="005D2465"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25C7" w:rsidRPr="00D725C7">
        <w:rPr>
          <w:rFonts w:ascii="Times New Roman" w:eastAsia="Times New Roman" w:hAnsi="Times New Roman" w:cs="Times New Roman"/>
          <w:sz w:val="24"/>
          <w:szCs w:val="24"/>
        </w:rPr>
        <w:t>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53F658E3" w14:textId="77777777" w:rsidR="00D725C7" w:rsidRPr="00D725C7" w:rsidRDefault="005D2465"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25C7" w:rsidRPr="00D725C7">
        <w:rPr>
          <w:rFonts w:ascii="Times New Roman" w:eastAsia="Times New Roman" w:hAnsi="Times New Roman" w:cs="Times New Roman"/>
          <w:sz w:val="24"/>
          <w:szCs w:val="24"/>
        </w:rPr>
        <w:t>здійснення заходів щодо відтворення відновлюваних природних ресурсів;</w:t>
      </w:r>
    </w:p>
    <w:p w14:paraId="2CBCD495" w14:textId="77777777" w:rsidR="00D725C7" w:rsidRPr="00D725C7" w:rsidRDefault="005D2465" w:rsidP="005609D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25C7" w:rsidRPr="00D725C7">
        <w:rPr>
          <w:rFonts w:ascii="Times New Roman" w:eastAsia="Times New Roman" w:hAnsi="Times New Roman" w:cs="Times New Roman"/>
          <w:sz w:val="24"/>
          <w:szCs w:val="24"/>
        </w:rPr>
        <w:t>збереження територій та об’єктів природно-заповідного фонду, а також інших територій, що підлягають особливій охороні;</w:t>
      </w:r>
    </w:p>
    <w:p w14:paraId="622EE2A1" w14:textId="009C9A37" w:rsidR="005D2465" w:rsidRPr="00D725C7" w:rsidRDefault="005D2465" w:rsidP="005609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25C7" w:rsidRPr="00D725C7">
        <w:rPr>
          <w:rFonts w:ascii="Times New Roman" w:eastAsia="Times New Roman" w:hAnsi="Times New Roman" w:cs="Times New Roman"/>
          <w:sz w:val="24"/>
          <w:szCs w:val="24"/>
        </w:rPr>
        <w:t>здійснення господарської та іншої діяльності без порушення екологічних прав інших осіб тощо.</w:t>
      </w:r>
    </w:p>
    <w:p w14:paraId="3BB92676" w14:textId="77777777" w:rsidR="00D725C7" w:rsidRPr="001D5180" w:rsidRDefault="00D725C7" w:rsidP="005609DA">
      <w:pPr>
        <w:spacing w:after="0"/>
        <w:ind w:firstLine="567"/>
        <w:jc w:val="both"/>
        <w:rPr>
          <w:rFonts w:ascii="Times New Roman" w:eastAsia="Times New Roman" w:hAnsi="Times New Roman" w:cs="Times New Roman"/>
          <w:b/>
          <w:bCs/>
          <w:sz w:val="24"/>
          <w:szCs w:val="24"/>
        </w:rPr>
      </w:pPr>
      <w:r w:rsidRPr="001D5180">
        <w:rPr>
          <w:rFonts w:ascii="Times New Roman" w:eastAsia="Times New Roman" w:hAnsi="Times New Roman" w:cs="Times New Roman"/>
          <w:b/>
          <w:bCs/>
          <w:sz w:val="24"/>
          <w:szCs w:val="24"/>
        </w:rPr>
        <w:t>8. Пропозиції щодо структури та змісту звіту про стратегічну екологічну оцінку.</w:t>
      </w:r>
    </w:p>
    <w:p w14:paraId="49054CE4" w14:textId="77777777" w:rsidR="00D725C7" w:rsidRPr="00D725C7" w:rsidRDefault="00D725C7" w:rsidP="005609DA">
      <w:pPr>
        <w:spacing w:after="0"/>
        <w:ind w:firstLine="567"/>
        <w:jc w:val="both"/>
        <w:rPr>
          <w:rFonts w:ascii="Times New Roman" w:eastAsia="Times New Roman" w:hAnsi="Times New Roman" w:cs="Times New Roman"/>
          <w:sz w:val="24"/>
          <w:szCs w:val="24"/>
        </w:rPr>
      </w:pPr>
      <w:r w:rsidRPr="00D725C7">
        <w:rPr>
          <w:rFonts w:ascii="Times New Roman" w:eastAsia="Times New Roman" w:hAnsi="Times New Roman" w:cs="Times New Roman"/>
          <w:sz w:val="24"/>
          <w:szCs w:val="24"/>
        </w:rPr>
        <w:t>Стратегічна екологічна оцінка буде виконана в обсягах, визначених статтею 11 Закону України «Про стратегічну екологічну оцінку» та відповідно до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№296 від 10.08.2018р. та № 425 від 23.12.2018р.</w:t>
      </w:r>
    </w:p>
    <w:p w14:paraId="6B63A05D" w14:textId="7E681E90" w:rsidR="00B27DC2" w:rsidRPr="00B27DC2"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 xml:space="preserve">Структура та зміст Звіту про стратегічну екологічну оцінку </w:t>
      </w:r>
      <w:r w:rsidR="0045316F">
        <w:rPr>
          <w:rFonts w:ascii="Times New Roman" w:hAnsi="Times New Roman" w:cs="Times New Roman"/>
          <w:sz w:val="24"/>
          <w:szCs w:val="24"/>
        </w:rPr>
        <w:t>Плану</w:t>
      </w:r>
      <w:r w:rsidRPr="00B27DC2">
        <w:rPr>
          <w:rFonts w:ascii="Times New Roman" w:eastAsia="Times New Roman" w:hAnsi="Times New Roman" w:cs="Times New Roman"/>
          <w:sz w:val="24"/>
          <w:szCs w:val="24"/>
        </w:rPr>
        <w:t>:</w:t>
      </w:r>
    </w:p>
    <w:p w14:paraId="680C124F" w14:textId="07B21D7C" w:rsidR="00B27DC2" w:rsidRPr="00B27DC2"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 xml:space="preserve">1) зміст та основні цілі </w:t>
      </w:r>
      <w:r w:rsidR="0045316F">
        <w:rPr>
          <w:rFonts w:ascii="Times New Roman" w:eastAsia="Times New Roman" w:hAnsi="Times New Roman" w:cs="Times New Roman"/>
          <w:sz w:val="24"/>
          <w:szCs w:val="24"/>
        </w:rPr>
        <w:t>ДДП</w:t>
      </w:r>
      <w:r w:rsidRPr="00B27DC2">
        <w:rPr>
          <w:rFonts w:ascii="Times New Roman" w:eastAsia="Times New Roman" w:hAnsi="Times New Roman" w:cs="Times New Roman"/>
          <w:sz w:val="24"/>
          <w:szCs w:val="24"/>
        </w:rPr>
        <w:t>, його зв’язок з іншими документами державного планування;</w:t>
      </w:r>
    </w:p>
    <w:p w14:paraId="32274AB9" w14:textId="2916370E" w:rsidR="00B27DC2" w:rsidRPr="00B27DC2"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 xml:space="preserve">2) характеристика поточного стану довкілля, у тому числі здоров’я населення, та прогнозні зміни цього стану, якщо </w:t>
      </w:r>
      <w:r w:rsidR="0045316F">
        <w:rPr>
          <w:rFonts w:ascii="Times New Roman" w:eastAsia="Times New Roman" w:hAnsi="Times New Roman" w:cs="Times New Roman"/>
          <w:sz w:val="24"/>
          <w:szCs w:val="24"/>
        </w:rPr>
        <w:t>ДДП</w:t>
      </w:r>
      <w:r w:rsidRPr="00B27DC2">
        <w:rPr>
          <w:rFonts w:ascii="Times New Roman" w:eastAsia="Times New Roman" w:hAnsi="Times New Roman" w:cs="Times New Roman"/>
          <w:sz w:val="24"/>
          <w:szCs w:val="24"/>
        </w:rPr>
        <w:t xml:space="preserve"> не буде затверджено (за адміністративними даними, статистичною інформацією та результатами досліджень);</w:t>
      </w:r>
    </w:p>
    <w:p w14:paraId="286A75DF" w14:textId="77777777" w:rsidR="00B27DC2" w:rsidRPr="00B27DC2"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14:paraId="1738BD9D" w14:textId="10B23004" w:rsidR="00B27DC2" w:rsidRPr="00B27DC2"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 xml:space="preserve">4) екологічні проблеми, у тому числі ризики впливу на здоров’я населення, які стосуються </w:t>
      </w:r>
      <w:r w:rsidR="0045316F">
        <w:rPr>
          <w:rFonts w:ascii="Times New Roman" w:eastAsia="Times New Roman" w:hAnsi="Times New Roman" w:cs="Times New Roman"/>
          <w:sz w:val="24"/>
          <w:szCs w:val="24"/>
        </w:rPr>
        <w:t>ДДП</w:t>
      </w:r>
      <w:r w:rsidRPr="00B27DC2">
        <w:rPr>
          <w:rFonts w:ascii="Times New Roman" w:eastAsia="Times New Roman" w:hAnsi="Times New Roman" w:cs="Times New Roman"/>
          <w:sz w:val="24"/>
          <w:szCs w:val="24"/>
        </w:rPr>
        <w:t>, зокрема щодо територій з природоохоронним статусом (за адміністративними даними, статистичною інформацією та результатами досліджень);</w:t>
      </w:r>
    </w:p>
    <w:p w14:paraId="76CEDC17" w14:textId="77777777" w:rsidR="00D725C7"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14:paraId="78DE5710" w14:textId="77777777" w:rsidR="00B27DC2" w:rsidRPr="00B27DC2"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6) опис наслідків для довкілля, у тому числі для здоров’я населення, у тому числі вторинних, кумулятивних, синергічних, коротко-, середньо- та</w:t>
      </w:r>
      <w:r>
        <w:rPr>
          <w:rFonts w:ascii="Times New Roman" w:eastAsia="Times New Roman" w:hAnsi="Times New Roman" w:cs="Times New Roman"/>
          <w:sz w:val="24"/>
          <w:szCs w:val="24"/>
        </w:rPr>
        <w:t xml:space="preserve"> </w:t>
      </w:r>
      <w:r w:rsidRPr="00B27DC2">
        <w:rPr>
          <w:rFonts w:ascii="Times New Roman" w:eastAsia="Times New Roman" w:hAnsi="Times New Roman" w:cs="Times New Roman"/>
          <w:sz w:val="24"/>
          <w:szCs w:val="24"/>
        </w:rPr>
        <w:t>довгострокових (1, 3-5 та 10-15 років відповідно, а за необхідності - 50-100 років), постійних і тимчасових, позитивних і негативних наслідків;</w:t>
      </w:r>
    </w:p>
    <w:p w14:paraId="04BEF2A2" w14:textId="77777777" w:rsidR="00B27DC2" w:rsidRPr="00B27DC2"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7) заходи, що передбачається вжити для запобігання, зменшення та пом’якшення негативних наслідків виконання документа державного планування;</w:t>
      </w:r>
    </w:p>
    <w:p w14:paraId="2C6EE108" w14:textId="77777777" w:rsidR="00B27DC2" w:rsidRPr="00B27DC2"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14:paraId="34BBC1E1" w14:textId="62223792" w:rsidR="00B27DC2" w:rsidRPr="00B27DC2" w:rsidRDefault="00B27DC2" w:rsidP="005609DA">
      <w:pPr>
        <w:spacing w:after="0"/>
        <w:ind w:firstLine="567"/>
        <w:jc w:val="both"/>
        <w:rPr>
          <w:rFonts w:ascii="Times New Roman" w:eastAsia="Times New Roman" w:hAnsi="Times New Roman" w:cs="Times New Roman"/>
          <w:sz w:val="24"/>
          <w:szCs w:val="24"/>
        </w:rPr>
      </w:pPr>
      <w:r w:rsidRPr="00B27DC2">
        <w:rPr>
          <w:rFonts w:ascii="Times New Roman" w:eastAsia="Times New Roman" w:hAnsi="Times New Roman" w:cs="Times New Roman"/>
          <w:sz w:val="24"/>
          <w:szCs w:val="24"/>
        </w:rPr>
        <w:t xml:space="preserve">9) заходи, передбачені для здійснення моніторингу наслідків виконання </w:t>
      </w:r>
      <w:r w:rsidR="007C6D68">
        <w:rPr>
          <w:rFonts w:ascii="Times New Roman" w:eastAsia="Times New Roman" w:hAnsi="Times New Roman" w:cs="Times New Roman"/>
          <w:sz w:val="24"/>
          <w:szCs w:val="24"/>
        </w:rPr>
        <w:t xml:space="preserve">ДДП </w:t>
      </w:r>
      <w:r w:rsidRPr="00B27DC2">
        <w:rPr>
          <w:rFonts w:ascii="Times New Roman" w:eastAsia="Times New Roman" w:hAnsi="Times New Roman" w:cs="Times New Roman"/>
          <w:sz w:val="24"/>
          <w:szCs w:val="24"/>
        </w:rPr>
        <w:t>для довкілля, у тому числі для здоров’я населення;</w:t>
      </w:r>
    </w:p>
    <w:p w14:paraId="75957F0A" w14:textId="501E7031" w:rsidR="00F842D6" w:rsidRDefault="007C6D68" w:rsidP="005609DA">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27DC2" w:rsidRPr="00B27DC2">
        <w:rPr>
          <w:rFonts w:ascii="Times New Roman" w:eastAsia="Times New Roman" w:hAnsi="Times New Roman" w:cs="Times New Roman"/>
          <w:sz w:val="24"/>
          <w:szCs w:val="24"/>
        </w:rPr>
        <w:t>) резюме нетехнічного характеру інформації, передбаченої пунктами 1-</w:t>
      </w:r>
      <w:r>
        <w:rPr>
          <w:rFonts w:ascii="Times New Roman" w:eastAsia="Times New Roman" w:hAnsi="Times New Roman" w:cs="Times New Roman"/>
          <w:sz w:val="24"/>
          <w:szCs w:val="24"/>
        </w:rPr>
        <w:t xml:space="preserve">9 </w:t>
      </w:r>
      <w:r w:rsidR="00B27DC2" w:rsidRPr="00B27DC2">
        <w:rPr>
          <w:rFonts w:ascii="Times New Roman" w:eastAsia="Times New Roman" w:hAnsi="Times New Roman" w:cs="Times New Roman"/>
          <w:sz w:val="24"/>
          <w:szCs w:val="24"/>
        </w:rPr>
        <w:t>цієї частини, розраховане на широку аудиторію.</w:t>
      </w:r>
    </w:p>
    <w:p w14:paraId="033786E4" w14:textId="77777777" w:rsidR="00D725C7" w:rsidRPr="001D5180" w:rsidRDefault="00D725C7" w:rsidP="00790EA9">
      <w:pPr>
        <w:spacing w:after="0"/>
        <w:ind w:firstLine="567"/>
        <w:jc w:val="both"/>
        <w:rPr>
          <w:rFonts w:ascii="Times New Roman" w:eastAsia="Times New Roman" w:hAnsi="Times New Roman" w:cs="Times New Roman"/>
          <w:b/>
          <w:bCs/>
          <w:sz w:val="24"/>
          <w:szCs w:val="24"/>
        </w:rPr>
      </w:pPr>
      <w:r w:rsidRPr="001D5180">
        <w:rPr>
          <w:rFonts w:ascii="Times New Roman" w:eastAsia="Times New Roman" w:hAnsi="Times New Roman" w:cs="Times New Roman"/>
          <w:b/>
          <w:bCs/>
          <w:sz w:val="24"/>
          <w:szCs w:val="24"/>
        </w:rPr>
        <w:t>9. Орган, до якого подаються зауваження і пропозиції, та строки їх подання.</w:t>
      </w:r>
    </w:p>
    <w:p w14:paraId="043E8DCE" w14:textId="54DC81C1" w:rsidR="00FC640C" w:rsidRDefault="0026703E" w:rsidP="00790EA9">
      <w:pPr>
        <w:spacing w:after="0"/>
        <w:ind w:firstLine="567"/>
        <w:jc w:val="both"/>
        <w:rPr>
          <w:rFonts w:ascii="Times New Roman" w:eastAsia="Times New Roman" w:hAnsi="Times New Roman" w:cs="Times New Roman"/>
          <w:sz w:val="24"/>
          <w:szCs w:val="24"/>
        </w:rPr>
      </w:pPr>
      <w:r w:rsidRPr="0026703E">
        <w:rPr>
          <w:rFonts w:ascii="Times New Roman" w:eastAsia="Times New Roman" w:hAnsi="Times New Roman" w:cs="Times New Roman"/>
          <w:sz w:val="24"/>
          <w:szCs w:val="24"/>
        </w:rPr>
        <w:t xml:space="preserve">Зауваження та пропозиції до Заяви про визначення обсягу стратегічної екологічної оцінки проєкту </w:t>
      </w:r>
      <w:r w:rsidR="00BB6550" w:rsidRPr="004E30A0">
        <w:rPr>
          <w:rFonts w:ascii="Times New Roman" w:hAnsi="Times New Roman" w:cs="Times New Roman"/>
          <w:sz w:val="24"/>
          <w:szCs w:val="24"/>
        </w:rPr>
        <w:t>ПДСЕРК</w:t>
      </w:r>
      <w:r w:rsidR="00BB6550" w:rsidRPr="0026703E">
        <w:rPr>
          <w:rFonts w:ascii="Times New Roman" w:eastAsia="Times New Roman" w:hAnsi="Times New Roman" w:cs="Times New Roman"/>
          <w:sz w:val="24"/>
          <w:szCs w:val="24"/>
        </w:rPr>
        <w:t xml:space="preserve"> </w:t>
      </w:r>
      <w:r w:rsidRPr="0026703E">
        <w:rPr>
          <w:rFonts w:ascii="Times New Roman" w:eastAsia="Times New Roman" w:hAnsi="Times New Roman" w:cs="Times New Roman"/>
          <w:sz w:val="24"/>
          <w:szCs w:val="24"/>
        </w:rPr>
        <w:t xml:space="preserve">надаються до </w:t>
      </w:r>
      <w:r w:rsidR="00790EA9">
        <w:rPr>
          <w:rFonts w:ascii="Times New Roman" w:eastAsia="Times New Roman" w:hAnsi="Times New Roman" w:cs="Times New Roman"/>
          <w:sz w:val="24"/>
          <w:szCs w:val="24"/>
        </w:rPr>
        <w:t xml:space="preserve">Виконавчого комітету </w:t>
      </w:r>
      <w:r w:rsidR="00FC640C" w:rsidRPr="00843A21">
        <w:rPr>
          <w:rFonts w:ascii="Times New Roman" w:eastAsia="Times New Roman" w:hAnsi="Times New Roman" w:cs="Times New Roman"/>
          <w:sz w:val="24"/>
          <w:szCs w:val="24"/>
        </w:rPr>
        <w:t>Слобожанськ</w:t>
      </w:r>
      <w:r w:rsidR="00FC640C">
        <w:rPr>
          <w:rFonts w:ascii="Times New Roman" w:eastAsia="Times New Roman" w:hAnsi="Times New Roman" w:cs="Times New Roman"/>
          <w:sz w:val="24"/>
          <w:szCs w:val="24"/>
        </w:rPr>
        <w:t>ої</w:t>
      </w:r>
      <w:r w:rsidR="00FC640C" w:rsidRPr="00843A21">
        <w:rPr>
          <w:rFonts w:ascii="Times New Roman" w:eastAsia="Times New Roman" w:hAnsi="Times New Roman" w:cs="Times New Roman"/>
          <w:sz w:val="24"/>
          <w:szCs w:val="24"/>
        </w:rPr>
        <w:t xml:space="preserve"> селищн</w:t>
      </w:r>
      <w:r w:rsidR="00FC640C">
        <w:rPr>
          <w:rFonts w:ascii="Times New Roman" w:eastAsia="Times New Roman" w:hAnsi="Times New Roman" w:cs="Times New Roman"/>
          <w:sz w:val="24"/>
          <w:szCs w:val="24"/>
        </w:rPr>
        <w:t>ої</w:t>
      </w:r>
      <w:r w:rsidR="00790EA9">
        <w:rPr>
          <w:rFonts w:ascii="Times New Roman" w:eastAsia="Times New Roman" w:hAnsi="Times New Roman" w:cs="Times New Roman"/>
          <w:sz w:val="24"/>
          <w:szCs w:val="24"/>
        </w:rPr>
        <w:t xml:space="preserve"> </w:t>
      </w:r>
      <w:r w:rsidR="00FC640C" w:rsidRPr="00843A21">
        <w:rPr>
          <w:rFonts w:ascii="Times New Roman" w:eastAsia="Times New Roman" w:hAnsi="Times New Roman" w:cs="Times New Roman"/>
          <w:sz w:val="24"/>
          <w:szCs w:val="24"/>
        </w:rPr>
        <w:t>рад</w:t>
      </w:r>
      <w:r w:rsidR="00FC640C">
        <w:rPr>
          <w:rFonts w:ascii="Times New Roman" w:eastAsia="Times New Roman" w:hAnsi="Times New Roman" w:cs="Times New Roman"/>
          <w:sz w:val="24"/>
          <w:szCs w:val="24"/>
        </w:rPr>
        <w:t>и</w:t>
      </w:r>
      <w:r w:rsidR="00FC640C" w:rsidRPr="00B40311">
        <w:rPr>
          <w:rFonts w:ascii="Times New Roman" w:eastAsia="Times New Roman" w:hAnsi="Times New Roman" w:cs="Times New Roman"/>
          <w:sz w:val="24"/>
          <w:szCs w:val="24"/>
        </w:rPr>
        <w:t>.</w:t>
      </w:r>
    </w:p>
    <w:p w14:paraId="6ED2DB6C" w14:textId="72F77A97" w:rsidR="00FC640C" w:rsidRDefault="00FC640C" w:rsidP="00790EA9">
      <w:pPr>
        <w:shd w:val="clear" w:color="auto" w:fill="FFFFFF"/>
        <w:spacing w:after="0" w:line="228" w:lineRule="auto"/>
        <w:ind w:right="-55" w:firstLine="567"/>
        <w:jc w:val="both"/>
        <w:rPr>
          <w:rFonts w:ascii="Times New Roman" w:eastAsia="Times New Roman" w:hAnsi="Times New Roman" w:cs="Times New Roman"/>
          <w:sz w:val="24"/>
          <w:szCs w:val="24"/>
        </w:rPr>
      </w:pPr>
      <w:r w:rsidRPr="00B40311">
        <w:rPr>
          <w:rFonts w:ascii="Times New Roman" w:eastAsia="Times New Roman" w:hAnsi="Times New Roman" w:cs="Times New Roman"/>
          <w:sz w:val="24"/>
          <w:szCs w:val="24"/>
        </w:rPr>
        <w:t xml:space="preserve">Юридична адреса: </w:t>
      </w:r>
      <w:r w:rsidRPr="00CA63BD">
        <w:rPr>
          <w:rFonts w:ascii="Times New Roman" w:eastAsia="Times New Roman" w:hAnsi="Times New Roman" w:cs="Times New Roman"/>
          <w:sz w:val="24"/>
          <w:szCs w:val="24"/>
        </w:rPr>
        <w:t>52005, Дніпропетровська область, Дніпровський район, с</w:t>
      </w:r>
      <w:r w:rsidR="0045316F">
        <w:rPr>
          <w:rFonts w:ascii="Times New Roman" w:eastAsia="Times New Roman" w:hAnsi="Times New Roman" w:cs="Times New Roman"/>
          <w:sz w:val="24"/>
          <w:szCs w:val="24"/>
        </w:rPr>
        <w:t>елище </w:t>
      </w:r>
      <w:r w:rsidRPr="00CA63BD">
        <w:rPr>
          <w:rFonts w:ascii="Times New Roman" w:eastAsia="Times New Roman" w:hAnsi="Times New Roman" w:cs="Times New Roman"/>
          <w:sz w:val="24"/>
          <w:szCs w:val="24"/>
        </w:rPr>
        <w:t>Слобожанське, вул. Василя Сухомлинського, 56-Б</w:t>
      </w:r>
      <w:r w:rsidRPr="00BE3235">
        <w:rPr>
          <w:rFonts w:ascii="Times New Roman" w:eastAsia="Times New Roman" w:hAnsi="Times New Roman" w:cs="Times New Roman"/>
          <w:sz w:val="24"/>
          <w:szCs w:val="24"/>
        </w:rPr>
        <w:t xml:space="preserve"> </w:t>
      </w:r>
    </w:p>
    <w:p w14:paraId="2A38A8ED" w14:textId="4186779E" w:rsidR="00FC640C" w:rsidRPr="00BE3235" w:rsidRDefault="0045316F" w:rsidP="00790EA9">
      <w:pPr>
        <w:shd w:val="clear" w:color="auto" w:fill="FFFFFF"/>
        <w:spacing w:line="228" w:lineRule="auto"/>
        <w:ind w:right="-55" w:firstLine="567"/>
        <w:jc w:val="both"/>
        <w:rPr>
          <w:rFonts w:ascii="Times New Roman" w:eastAsia="Times New Roman" w:hAnsi="Times New Roman" w:cs="Times New Roman"/>
          <w:sz w:val="24"/>
          <w:szCs w:val="24"/>
        </w:rPr>
      </w:pPr>
      <w:r w:rsidRPr="0045316F">
        <w:rPr>
          <w:rFonts w:ascii="Times New Roman" w:eastAsia="Times New Roman" w:hAnsi="Times New Roman" w:cs="Times New Roman"/>
          <w:sz w:val="24"/>
          <w:szCs w:val="24"/>
        </w:rPr>
        <w:t>Електронна адреса:</w:t>
      </w:r>
      <w:r>
        <w:t xml:space="preserve"> </w:t>
      </w:r>
      <w:hyperlink r:id="rId7" w:history="1">
        <w:r w:rsidR="00FC640C" w:rsidRPr="00BE3235">
          <w:rPr>
            <w:rFonts w:ascii="Times New Roman" w:eastAsia="Times New Roman" w:hAnsi="Times New Roman" w:cs="Times New Roman"/>
            <w:sz w:val="24"/>
            <w:szCs w:val="24"/>
          </w:rPr>
          <w:t>vykonkom@slobozhanska-gromada.gov.ua</w:t>
        </w:r>
      </w:hyperlink>
      <w:r w:rsidR="00FC640C" w:rsidRPr="00BE3235">
        <w:rPr>
          <w:rFonts w:ascii="Times New Roman" w:eastAsia="Times New Roman" w:hAnsi="Times New Roman" w:cs="Times New Roman"/>
          <w:sz w:val="24"/>
          <w:szCs w:val="24"/>
        </w:rPr>
        <w:t xml:space="preserve"> </w:t>
      </w:r>
      <w:proofErr w:type="spellStart"/>
      <w:r w:rsidR="00FC640C" w:rsidRPr="00BE3235">
        <w:rPr>
          <w:rFonts w:ascii="Times New Roman" w:eastAsia="Times New Roman" w:hAnsi="Times New Roman" w:cs="Times New Roman"/>
          <w:sz w:val="24"/>
          <w:szCs w:val="24"/>
        </w:rPr>
        <w:t>Тел</w:t>
      </w:r>
      <w:proofErr w:type="spellEnd"/>
      <w:r w:rsidR="00FC640C" w:rsidRPr="00BE3235">
        <w:rPr>
          <w:rFonts w:ascii="Times New Roman" w:eastAsia="Times New Roman" w:hAnsi="Times New Roman" w:cs="Times New Roman"/>
          <w:sz w:val="24"/>
          <w:szCs w:val="24"/>
        </w:rPr>
        <w:t>. +38 (056) 719-</w:t>
      </w:r>
      <w:r w:rsidR="00F1084F">
        <w:rPr>
          <w:rFonts w:ascii="Times New Roman" w:eastAsia="Times New Roman" w:hAnsi="Times New Roman" w:cs="Times New Roman"/>
          <w:sz w:val="24"/>
          <w:szCs w:val="24"/>
        </w:rPr>
        <w:t>91</w:t>
      </w:r>
      <w:r w:rsidR="00FC640C" w:rsidRPr="00BE3235">
        <w:rPr>
          <w:rFonts w:ascii="Times New Roman" w:eastAsia="Times New Roman" w:hAnsi="Times New Roman" w:cs="Times New Roman"/>
          <w:sz w:val="24"/>
          <w:szCs w:val="24"/>
        </w:rPr>
        <w:t>-52</w:t>
      </w:r>
    </w:p>
    <w:p w14:paraId="5AB5499D" w14:textId="372E0405" w:rsidR="0026703E" w:rsidRPr="00625958" w:rsidRDefault="00F26551" w:rsidP="00790EA9">
      <w:pPr>
        <w:spacing w:after="0"/>
        <w:ind w:firstLine="567"/>
        <w:jc w:val="both"/>
        <w:rPr>
          <w:rFonts w:ascii="Times New Roman" w:hAnsi="Times New Roman" w:cs="Times New Roman"/>
          <w:sz w:val="24"/>
          <w:szCs w:val="24"/>
        </w:rPr>
      </w:pPr>
      <w:r w:rsidRPr="00625958">
        <w:rPr>
          <w:rFonts w:ascii="Times New Roman" w:eastAsia="Times New Roman" w:hAnsi="Times New Roman" w:cs="Times New Roman"/>
          <w:sz w:val="24"/>
          <w:szCs w:val="24"/>
        </w:rPr>
        <w:t>Контактна особа –</w:t>
      </w:r>
      <w:r w:rsidR="00790EA9">
        <w:rPr>
          <w:rFonts w:ascii="Times New Roman" w:eastAsia="Times New Roman" w:hAnsi="Times New Roman" w:cs="Times New Roman"/>
          <w:sz w:val="24"/>
          <w:szCs w:val="24"/>
        </w:rPr>
        <w:t xml:space="preserve"> </w:t>
      </w:r>
      <w:r w:rsidR="00140E56" w:rsidRPr="00140E56">
        <w:rPr>
          <w:rFonts w:ascii="Times New Roman" w:eastAsia="Times New Roman" w:hAnsi="Times New Roman" w:cs="Times New Roman"/>
          <w:sz w:val="24"/>
          <w:szCs w:val="24"/>
        </w:rPr>
        <w:t xml:space="preserve">начальник відділу земельних відносин та охорони навколишнього середовища </w:t>
      </w:r>
      <w:proofErr w:type="spellStart"/>
      <w:r w:rsidR="00140E56" w:rsidRPr="00140E56">
        <w:rPr>
          <w:rFonts w:ascii="Times New Roman" w:eastAsia="Times New Roman" w:hAnsi="Times New Roman" w:cs="Times New Roman"/>
          <w:sz w:val="24"/>
          <w:szCs w:val="24"/>
        </w:rPr>
        <w:t>Сакун</w:t>
      </w:r>
      <w:proofErr w:type="spellEnd"/>
      <w:r w:rsidR="00140E56" w:rsidRPr="00140E56">
        <w:rPr>
          <w:rFonts w:ascii="Times New Roman" w:eastAsia="Times New Roman" w:hAnsi="Times New Roman" w:cs="Times New Roman"/>
          <w:sz w:val="24"/>
          <w:szCs w:val="24"/>
        </w:rPr>
        <w:t xml:space="preserve"> Сві</w:t>
      </w:r>
      <w:r w:rsidR="00790EA9">
        <w:rPr>
          <w:rFonts w:ascii="Times New Roman" w:eastAsia="Times New Roman" w:hAnsi="Times New Roman" w:cs="Times New Roman"/>
          <w:sz w:val="24"/>
          <w:szCs w:val="24"/>
        </w:rPr>
        <w:t>тлана Василівна (контактні дані, електронна адреса:</w:t>
      </w:r>
      <w:r w:rsidR="00140E56" w:rsidRPr="00140E56">
        <w:rPr>
          <w:rFonts w:ascii="Times New Roman" w:eastAsia="Times New Roman" w:hAnsi="Times New Roman" w:cs="Times New Roman"/>
          <w:sz w:val="24"/>
          <w:szCs w:val="24"/>
        </w:rPr>
        <w:t xml:space="preserve"> land@slobozhanska-gromada.gov.ua ,</w:t>
      </w:r>
      <w:r w:rsidR="00790EA9">
        <w:rPr>
          <w:rFonts w:ascii="Times New Roman" w:eastAsia="Times New Roman" w:hAnsi="Times New Roman" w:cs="Times New Roman"/>
          <w:sz w:val="24"/>
          <w:szCs w:val="24"/>
        </w:rPr>
        <w:t xml:space="preserve"> номер телефону:</w:t>
      </w:r>
      <w:r w:rsidR="00140E56" w:rsidRPr="00140E56">
        <w:rPr>
          <w:rFonts w:ascii="Times New Roman" w:eastAsia="Times New Roman" w:hAnsi="Times New Roman" w:cs="Times New Roman"/>
          <w:sz w:val="24"/>
          <w:szCs w:val="24"/>
        </w:rPr>
        <w:t xml:space="preserve"> (067)</w:t>
      </w:r>
      <w:r w:rsidR="002A1C5C" w:rsidRPr="002A1C5C">
        <w:rPr>
          <w:rFonts w:ascii="Times New Roman" w:eastAsia="Times New Roman" w:hAnsi="Times New Roman" w:cs="Times New Roman"/>
          <w:sz w:val="24"/>
          <w:szCs w:val="24"/>
          <w:lang w:val="ru-RU"/>
        </w:rPr>
        <w:t xml:space="preserve"> </w:t>
      </w:r>
      <w:r w:rsidR="00140E56" w:rsidRPr="00140E56">
        <w:rPr>
          <w:rFonts w:ascii="Times New Roman" w:eastAsia="Times New Roman" w:hAnsi="Times New Roman" w:cs="Times New Roman"/>
          <w:sz w:val="24"/>
          <w:szCs w:val="24"/>
        </w:rPr>
        <w:t>563-04-65</w:t>
      </w:r>
      <w:r w:rsidR="00790EA9">
        <w:rPr>
          <w:rFonts w:ascii="Times New Roman" w:eastAsia="Times New Roman" w:hAnsi="Times New Roman" w:cs="Times New Roman"/>
          <w:sz w:val="24"/>
          <w:szCs w:val="24"/>
        </w:rPr>
        <w:t>)</w:t>
      </w:r>
      <w:r w:rsidR="00140E56" w:rsidRPr="00140E56">
        <w:rPr>
          <w:rFonts w:ascii="Times New Roman" w:eastAsia="Times New Roman" w:hAnsi="Times New Roman" w:cs="Times New Roman"/>
          <w:sz w:val="24"/>
          <w:szCs w:val="24"/>
        </w:rPr>
        <w:t>.</w:t>
      </w:r>
    </w:p>
    <w:p w14:paraId="77D5EABE" w14:textId="77777777" w:rsidR="0026703E" w:rsidRPr="00582DB1" w:rsidRDefault="0026703E" w:rsidP="00790EA9">
      <w:pPr>
        <w:ind w:firstLine="567"/>
        <w:jc w:val="both"/>
        <w:rPr>
          <w:rFonts w:ascii="Times New Roman" w:eastAsia="Times New Roman" w:hAnsi="Times New Roman" w:cs="Times New Roman"/>
          <w:sz w:val="24"/>
          <w:szCs w:val="24"/>
        </w:rPr>
      </w:pPr>
      <w:r w:rsidRPr="0026703E">
        <w:rPr>
          <w:rFonts w:ascii="Times New Roman" w:eastAsia="Times New Roman" w:hAnsi="Times New Roman" w:cs="Times New Roman"/>
          <w:sz w:val="24"/>
          <w:szCs w:val="24"/>
        </w:rPr>
        <w:t xml:space="preserve">Строк подання зауважень і пропозицій </w:t>
      </w:r>
      <w:r w:rsidRPr="008E6D96">
        <w:rPr>
          <w:rFonts w:ascii="Times New Roman" w:eastAsia="Times New Roman" w:hAnsi="Times New Roman" w:cs="Times New Roman"/>
          <w:sz w:val="24"/>
          <w:szCs w:val="24"/>
        </w:rPr>
        <w:t>визначен</w:t>
      </w:r>
      <w:r w:rsidR="00612588">
        <w:rPr>
          <w:rFonts w:ascii="Times New Roman" w:eastAsia="Times New Roman" w:hAnsi="Times New Roman" w:cs="Times New Roman"/>
          <w:sz w:val="24"/>
          <w:szCs w:val="24"/>
        </w:rPr>
        <w:t>ий</w:t>
      </w:r>
      <w:r w:rsidRPr="008E6D96">
        <w:rPr>
          <w:rFonts w:ascii="Times New Roman" w:eastAsia="Times New Roman" w:hAnsi="Times New Roman" w:cs="Times New Roman"/>
          <w:sz w:val="24"/>
          <w:szCs w:val="24"/>
        </w:rPr>
        <w:t xml:space="preserve"> вимогами частини 5 ст. 10 Закону України</w:t>
      </w:r>
      <w:r w:rsidRPr="002670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 </w:t>
      </w:r>
      <w:r w:rsidRPr="0026703E">
        <w:rPr>
          <w:rFonts w:ascii="Times New Roman" w:eastAsia="Times New Roman" w:hAnsi="Times New Roman" w:cs="Times New Roman"/>
          <w:sz w:val="24"/>
          <w:szCs w:val="24"/>
        </w:rPr>
        <w:t xml:space="preserve">становить 15 днів з дати опублікування Заяви про визначення обсягу стратегічної екологічної оцінки. </w:t>
      </w:r>
    </w:p>
    <w:sectPr w:rsidR="0026703E" w:rsidRPr="00582DB1" w:rsidSect="00D945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81B5F"/>
    <w:multiLevelType w:val="hybridMultilevel"/>
    <w:tmpl w:val="7B12C3CE"/>
    <w:lvl w:ilvl="0" w:tplc="4560E74C">
      <w:start w:val="3"/>
      <w:numFmt w:val="decimal"/>
      <w:lvlText w:val="%1."/>
      <w:lvlJc w:val="left"/>
      <w:pPr>
        <w:ind w:left="119" w:hanging="394"/>
      </w:pPr>
      <w:rPr>
        <w:rFonts w:ascii="Times New Roman" w:eastAsia="Times New Roman" w:hAnsi="Times New Roman" w:cs="Times New Roman" w:hint="default"/>
        <w:b/>
        <w:bCs/>
        <w:w w:val="98"/>
        <w:sz w:val="28"/>
        <w:szCs w:val="28"/>
        <w:lang w:val="uk-UA" w:eastAsia="en-US" w:bidi="ar-SA"/>
      </w:rPr>
    </w:lvl>
    <w:lvl w:ilvl="1" w:tplc="CAD292AE">
      <w:numFmt w:val="bullet"/>
      <w:lvlText w:val="•"/>
      <w:lvlJc w:val="left"/>
      <w:pPr>
        <w:ind w:left="1066" w:hanging="394"/>
      </w:pPr>
      <w:rPr>
        <w:rFonts w:hint="default"/>
        <w:lang w:val="uk-UA" w:eastAsia="en-US" w:bidi="ar-SA"/>
      </w:rPr>
    </w:lvl>
    <w:lvl w:ilvl="2" w:tplc="B15245A6">
      <w:numFmt w:val="bullet"/>
      <w:lvlText w:val="•"/>
      <w:lvlJc w:val="left"/>
      <w:pPr>
        <w:ind w:left="2012" w:hanging="394"/>
      </w:pPr>
      <w:rPr>
        <w:rFonts w:hint="default"/>
        <w:lang w:val="uk-UA" w:eastAsia="en-US" w:bidi="ar-SA"/>
      </w:rPr>
    </w:lvl>
    <w:lvl w:ilvl="3" w:tplc="7D4C6062">
      <w:numFmt w:val="bullet"/>
      <w:lvlText w:val="•"/>
      <w:lvlJc w:val="left"/>
      <w:pPr>
        <w:ind w:left="2959" w:hanging="394"/>
      </w:pPr>
      <w:rPr>
        <w:rFonts w:hint="default"/>
        <w:lang w:val="uk-UA" w:eastAsia="en-US" w:bidi="ar-SA"/>
      </w:rPr>
    </w:lvl>
    <w:lvl w:ilvl="4" w:tplc="022A6700">
      <w:numFmt w:val="bullet"/>
      <w:lvlText w:val="•"/>
      <w:lvlJc w:val="left"/>
      <w:pPr>
        <w:ind w:left="3905" w:hanging="394"/>
      </w:pPr>
      <w:rPr>
        <w:rFonts w:hint="default"/>
        <w:lang w:val="uk-UA" w:eastAsia="en-US" w:bidi="ar-SA"/>
      </w:rPr>
    </w:lvl>
    <w:lvl w:ilvl="5" w:tplc="DCCE7C70">
      <w:numFmt w:val="bullet"/>
      <w:lvlText w:val="•"/>
      <w:lvlJc w:val="left"/>
      <w:pPr>
        <w:ind w:left="4852" w:hanging="394"/>
      </w:pPr>
      <w:rPr>
        <w:rFonts w:hint="default"/>
        <w:lang w:val="uk-UA" w:eastAsia="en-US" w:bidi="ar-SA"/>
      </w:rPr>
    </w:lvl>
    <w:lvl w:ilvl="6" w:tplc="66B81624">
      <w:numFmt w:val="bullet"/>
      <w:lvlText w:val="•"/>
      <w:lvlJc w:val="left"/>
      <w:pPr>
        <w:ind w:left="5798" w:hanging="394"/>
      </w:pPr>
      <w:rPr>
        <w:rFonts w:hint="default"/>
        <w:lang w:val="uk-UA" w:eastAsia="en-US" w:bidi="ar-SA"/>
      </w:rPr>
    </w:lvl>
    <w:lvl w:ilvl="7" w:tplc="DE8C51CC">
      <w:numFmt w:val="bullet"/>
      <w:lvlText w:val="•"/>
      <w:lvlJc w:val="left"/>
      <w:pPr>
        <w:ind w:left="6744" w:hanging="394"/>
      </w:pPr>
      <w:rPr>
        <w:rFonts w:hint="default"/>
        <w:lang w:val="uk-UA" w:eastAsia="en-US" w:bidi="ar-SA"/>
      </w:rPr>
    </w:lvl>
    <w:lvl w:ilvl="8" w:tplc="80F0F6EC">
      <w:numFmt w:val="bullet"/>
      <w:lvlText w:val="•"/>
      <w:lvlJc w:val="left"/>
      <w:pPr>
        <w:ind w:left="7691" w:hanging="394"/>
      </w:pPr>
      <w:rPr>
        <w:rFonts w:hint="default"/>
        <w:lang w:val="uk-UA" w:eastAsia="en-US" w:bidi="ar-SA"/>
      </w:rPr>
    </w:lvl>
  </w:abstractNum>
  <w:abstractNum w:abstractNumId="1" w15:restartNumberingAfterBreak="0">
    <w:nsid w:val="39FF34BD"/>
    <w:multiLevelType w:val="hybridMultilevel"/>
    <w:tmpl w:val="D0BC4F32"/>
    <w:lvl w:ilvl="0" w:tplc="04220001">
      <w:start w:val="1"/>
      <w:numFmt w:val="bullet"/>
      <w:lvlText w:val=""/>
      <w:lvlJc w:val="left"/>
      <w:pPr>
        <w:ind w:left="1920" w:hanging="360"/>
      </w:pPr>
      <w:rPr>
        <w:rFonts w:ascii="Symbol" w:hAnsi="Symbol" w:hint="default"/>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2" w15:restartNumberingAfterBreak="0">
    <w:nsid w:val="3C5C55BD"/>
    <w:multiLevelType w:val="hybridMultilevel"/>
    <w:tmpl w:val="7C263ADA"/>
    <w:lvl w:ilvl="0" w:tplc="F872DA7C">
      <w:numFmt w:val="bullet"/>
      <w:lvlText w:val="-"/>
      <w:lvlJc w:val="left"/>
      <w:pPr>
        <w:ind w:left="720" w:hanging="360"/>
      </w:pPr>
      <w:rPr>
        <w:rFonts w:ascii="Cambria" w:eastAsia="Times New Roman" w:hAnsi="Cambria"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F08645C"/>
    <w:multiLevelType w:val="hybridMultilevel"/>
    <w:tmpl w:val="3392B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2C08DA"/>
    <w:multiLevelType w:val="hybridMultilevel"/>
    <w:tmpl w:val="61FA4130"/>
    <w:lvl w:ilvl="0" w:tplc="47BEB262">
      <w:numFmt w:val="bullet"/>
      <w:lvlText w:val="-"/>
      <w:lvlJc w:val="left"/>
      <w:pPr>
        <w:ind w:left="119" w:hanging="255"/>
      </w:pPr>
      <w:rPr>
        <w:rFonts w:ascii="Times New Roman" w:eastAsia="Times New Roman" w:hAnsi="Times New Roman" w:cs="Times New Roman" w:hint="default"/>
        <w:w w:val="99"/>
        <w:sz w:val="28"/>
        <w:szCs w:val="28"/>
        <w:lang w:val="uk-UA" w:eastAsia="en-US" w:bidi="ar-SA"/>
      </w:rPr>
    </w:lvl>
    <w:lvl w:ilvl="1" w:tplc="D96245CA">
      <w:numFmt w:val="bullet"/>
      <w:lvlText w:val="•"/>
      <w:lvlJc w:val="left"/>
      <w:pPr>
        <w:ind w:left="1066" w:hanging="255"/>
      </w:pPr>
      <w:rPr>
        <w:rFonts w:hint="default"/>
        <w:lang w:val="uk-UA" w:eastAsia="en-US" w:bidi="ar-SA"/>
      </w:rPr>
    </w:lvl>
    <w:lvl w:ilvl="2" w:tplc="D8FA97D2">
      <w:numFmt w:val="bullet"/>
      <w:lvlText w:val="•"/>
      <w:lvlJc w:val="left"/>
      <w:pPr>
        <w:ind w:left="2012" w:hanging="255"/>
      </w:pPr>
      <w:rPr>
        <w:rFonts w:hint="default"/>
        <w:lang w:val="uk-UA" w:eastAsia="en-US" w:bidi="ar-SA"/>
      </w:rPr>
    </w:lvl>
    <w:lvl w:ilvl="3" w:tplc="C75E1460">
      <w:numFmt w:val="bullet"/>
      <w:lvlText w:val="•"/>
      <w:lvlJc w:val="left"/>
      <w:pPr>
        <w:ind w:left="2959" w:hanging="255"/>
      </w:pPr>
      <w:rPr>
        <w:rFonts w:hint="default"/>
        <w:lang w:val="uk-UA" w:eastAsia="en-US" w:bidi="ar-SA"/>
      </w:rPr>
    </w:lvl>
    <w:lvl w:ilvl="4" w:tplc="27F2CC2A">
      <w:numFmt w:val="bullet"/>
      <w:lvlText w:val="•"/>
      <w:lvlJc w:val="left"/>
      <w:pPr>
        <w:ind w:left="3905" w:hanging="255"/>
      </w:pPr>
      <w:rPr>
        <w:rFonts w:hint="default"/>
        <w:lang w:val="uk-UA" w:eastAsia="en-US" w:bidi="ar-SA"/>
      </w:rPr>
    </w:lvl>
    <w:lvl w:ilvl="5" w:tplc="037AA6EC">
      <w:numFmt w:val="bullet"/>
      <w:lvlText w:val="•"/>
      <w:lvlJc w:val="left"/>
      <w:pPr>
        <w:ind w:left="4852" w:hanging="255"/>
      </w:pPr>
      <w:rPr>
        <w:rFonts w:hint="default"/>
        <w:lang w:val="uk-UA" w:eastAsia="en-US" w:bidi="ar-SA"/>
      </w:rPr>
    </w:lvl>
    <w:lvl w:ilvl="6" w:tplc="1A2C78EE">
      <w:numFmt w:val="bullet"/>
      <w:lvlText w:val="•"/>
      <w:lvlJc w:val="left"/>
      <w:pPr>
        <w:ind w:left="5798" w:hanging="255"/>
      </w:pPr>
      <w:rPr>
        <w:rFonts w:hint="default"/>
        <w:lang w:val="uk-UA" w:eastAsia="en-US" w:bidi="ar-SA"/>
      </w:rPr>
    </w:lvl>
    <w:lvl w:ilvl="7" w:tplc="C6F08EF4">
      <w:numFmt w:val="bullet"/>
      <w:lvlText w:val="•"/>
      <w:lvlJc w:val="left"/>
      <w:pPr>
        <w:ind w:left="6744" w:hanging="255"/>
      </w:pPr>
      <w:rPr>
        <w:rFonts w:hint="default"/>
        <w:lang w:val="uk-UA" w:eastAsia="en-US" w:bidi="ar-SA"/>
      </w:rPr>
    </w:lvl>
    <w:lvl w:ilvl="8" w:tplc="CC0A44B0">
      <w:numFmt w:val="bullet"/>
      <w:lvlText w:val="•"/>
      <w:lvlJc w:val="left"/>
      <w:pPr>
        <w:ind w:left="7691" w:hanging="255"/>
      </w:pPr>
      <w:rPr>
        <w:rFonts w:hint="default"/>
        <w:lang w:val="uk-UA" w:eastAsia="en-US" w:bidi="ar-SA"/>
      </w:rPr>
    </w:lvl>
  </w:abstractNum>
  <w:abstractNum w:abstractNumId="5" w15:restartNumberingAfterBreak="0">
    <w:nsid w:val="467D76C8"/>
    <w:multiLevelType w:val="hybridMultilevel"/>
    <w:tmpl w:val="3B546AAE"/>
    <w:lvl w:ilvl="0" w:tplc="08FAD494">
      <w:start w:val="1"/>
      <w:numFmt w:val="decimal"/>
      <w:lvlText w:val="%1."/>
      <w:lvlJc w:val="left"/>
      <w:pPr>
        <w:ind w:left="993" w:hanging="283"/>
      </w:pPr>
      <w:rPr>
        <w:rFonts w:ascii="Times New Roman" w:eastAsia="Times New Roman" w:hAnsi="Times New Roman" w:cs="Times New Roman" w:hint="default"/>
        <w:b/>
        <w:bCs/>
        <w:w w:val="98"/>
        <w:sz w:val="28"/>
        <w:szCs w:val="28"/>
        <w:lang w:val="uk-UA" w:eastAsia="en-US" w:bidi="ar-SA"/>
      </w:rPr>
    </w:lvl>
    <w:lvl w:ilvl="1" w:tplc="DCD6993C">
      <w:start w:val="1"/>
      <w:numFmt w:val="decimal"/>
      <w:lvlText w:val="%2."/>
      <w:lvlJc w:val="left"/>
      <w:pPr>
        <w:ind w:left="1704" w:hanging="284"/>
      </w:pPr>
      <w:rPr>
        <w:rFonts w:ascii="Times New Roman" w:eastAsia="Times New Roman" w:hAnsi="Times New Roman" w:cs="Times New Roman" w:hint="default"/>
        <w:w w:val="98"/>
        <w:sz w:val="28"/>
        <w:szCs w:val="28"/>
        <w:lang w:val="uk-UA" w:eastAsia="en-US" w:bidi="ar-SA"/>
      </w:rPr>
    </w:lvl>
    <w:lvl w:ilvl="2" w:tplc="1DAEE49E">
      <w:numFmt w:val="bullet"/>
      <w:lvlText w:val="•"/>
      <w:lvlJc w:val="left"/>
      <w:pPr>
        <w:ind w:left="2651" w:hanging="284"/>
      </w:pPr>
      <w:rPr>
        <w:rFonts w:hint="default"/>
        <w:lang w:val="uk-UA" w:eastAsia="en-US" w:bidi="ar-SA"/>
      </w:rPr>
    </w:lvl>
    <w:lvl w:ilvl="3" w:tplc="39E8C62E">
      <w:numFmt w:val="bullet"/>
      <w:lvlText w:val="•"/>
      <w:lvlJc w:val="left"/>
      <w:pPr>
        <w:ind w:left="3591" w:hanging="284"/>
      </w:pPr>
      <w:rPr>
        <w:rFonts w:hint="default"/>
        <w:lang w:val="uk-UA" w:eastAsia="en-US" w:bidi="ar-SA"/>
      </w:rPr>
    </w:lvl>
    <w:lvl w:ilvl="4" w:tplc="7EAE4962">
      <w:numFmt w:val="bullet"/>
      <w:lvlText w:val="•"/>
      <w:lvlJc w:val="left"/>
      <w:pPr>
        <w:ind w:left="4532" w:hanging="284"/>
      </w:pPr>
      <w:rPr>
        <w:rFonts w:hint="default"/>
        <w:lang w:val="uk-UA" w:eastAsia="en-US" w:bidi="ar-SA"/>
      </w:rPr>
    </w:lvl>
    <w:lvl w:ilvl="5" w:tplc="BE543EAA">
      <w:numFmt w:val="bullet"/>
      <w:lvlText w:val="•"/>
      <w:lvlJc w:val="left"/>
      <w:pPr>
        <w:ind w:left="5472" w:hanging="284"/>
      </w:pPr>
      <w:rPr>
        <w:rFonts w:hint="default"/>
        <w:lang w:val="uk-UA" w:eastAsia="en-US" w:bidi="ar-SA"/>
      </w:rPr>
    </w:lvl>
    <w:lvl w:ilvl="6" w:tplc="6FA8E020">
      <w:numFmt w:val="bullet"/>
      <w:lvlText w:val="•"/>
      <w:lvlJc w:val="left"/>
      <w:pPr>
        <w:ind w:left="6413" w:hanging="284"/>
      </w:pPr>
      <w:rPr>
        <w:rFonts w:hint="default"/>
        <w:lang w:val="uk-UA" w:eastAsia="en-US" w:bidi="ar-SA"/>
      </w:rPr>
    </w:lvl>
    <w:lvl w:ilvl="7" w:tplc="B8669F22">
      <w:numFmt w:val="bullet"/>
      <w:lvlText w:val="•"/>
      <w:lvlJc w:val="left"/>
      <w:pPr>
        <w:ind w:left="7353" w:hanging="284"/>
      </w:pPr>
      <w:rPr>
        <w:rFonts w:hint="default"/>
        <w:lang w:val="uk-UA" w:eastAsia="en-US" w:bidi="ar-SA"/>
      </w:rPr>
    </w:lvl>
    <w:lvl w:ilvl="8" w:tplc="5896C8A4">
      <w:numFmt w:val="bullet"/>
      <w:lvlText w:val="•"/>
      <w:lvlJc w:val="left"/>
      <w:pPr>
        <w:ind w:left="8294" w:hanging="284"/>
      </w:pPr>
      <w:rPr>
        <w:rFonts w:hint="default"/>
        <w:lang w:val="uk-UA" w:eastAsia="en-US" w:bidi="ar-SA"/>
      </w:rPr>
    </w:lvl>
  </w:abstractNum>
  <w:abstractNum w:abstractNumId="6" w15:restartNumberingAfterBreak="0">
    <w:nsid w:val="48761B22"/>
    <w:multiLevelType w:val="hybridMultilevel"/>
    <w:tmpl w:val="5D505E5E"/>
    <w:lvl w:ilvl="0" w:tplc="B49897B2">
      <w:start w:val="4"/>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8" w15:restartNumberingAfterBreak="0">
    <w:nsid w:val="743D11EA"/>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7"/>
  </w:num>
  <w:num w:numId="2">
    <w:abstractNumId w:val="8"/>
  </w:num>
  <w:num w:numId="3">
    <w:abstractNumId w:val="5"/>
  </w:num>
  <w:num w:numId="4">
    <w:abstractNumId w:val="4"/>
  </w:num>
  <w:num w:numId="5">
    <w:abstractNumId w:val="6"/>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85"/>
    <w:rsid w:val="000072E1"/>
    <w:rsid w:val="0001150C"/>
    <w:rsid w:val="000363A2"/>
    <w:rsid w:val="00051A5D"/>
    <w:rsid w:val="00064072"/>
    <w:rsid w:val="00066961"/>
    <w:rsid w:val="00074819"/>
    <w:rsid w:val="000808F1"/>
    <w:rsid w:val="00097530"/>
    <w:rsid w:val="000C0F35"/>
    <w:rsid w:val="000C25B8"/>
    <w:rsid w:val="000C2DFE"/>
    <w:rsid w:val="000F2918"/>
    <w:rsid w:val="00117B11"/>
    <w:rsid w:val="001277C2"/>
    <w:rsid w:val="00134FBE"/>
    <w:rsid w:val="00137335"/>
    <w:rsid w:val="00140E56"/>
    <w:rsid w:val="0017194E"/>
    <w:rsid w:val="0017437C"/>
    <w:rsid w:val="00187070"/>
    <w:rsid w:val="00194B5B"/>
    <w:rsid w:val="001C24C8"/>
    <w:rsid w:val="001D5180"/>
    <w:rsid w:val="001D6A38"/>
    <w:rsid w:val="001E508A"/>
    <w:rsid w:val="001E7C0C"/>
    <w:rsid w:val="001F3906"/>
    <w:rsid w:val="00217A8A"/>
    <w:rsid w:val="0025401E"/>
    <w:rsid w:val="0026703E"/>
    <w:rsid w:val="002A1C5C"/>
    <w:rsid w:val="002C734D"/>
    <w:rsid w:val="002C7609"/>
    <w:rsid w:val="002D5DFC"/>
    <w:rsid w:val="002E2240"/>
    <w:rsid w:val="00315C5B"/>
    <w:rsid w:val="00330D51"/>
    <w:rsid w:val="003518BF"/>
    <w:rsid w:val="003A0378"/>
    <w:rsid w:val="003B3D49"/>
    <w:rsid w:val="003B5165"/>
    <w:rsid w:val="003C02F6"/>
    <w:rsid w:val="003D5D77"/>
    <w:rsid w:val="003E7BD2"/>
    <w:rsid w:val="00403634"/>
    <w:rsid w:val="00404A02"/>
    <w:rsid w:val="00421C77"/>
    <w:rsid w:val="004371F8"/>
    <w:rsid w:val="00444BAA"/>
    <w:rsid w:val="0045316F"/>
    <w:rsid w:val="004626F3"/>
    <w:rsid w:val="004627E2"/>
    <w:rsid w:val="004A7FB6"/>
    <w:rsid w:val="004B3B16"/>
    <w:rsid w:val="004B46B7"/>
    <w:rsid w:val="004B70FE"/>
    <w:rsid w:val="004C24D6"/>
    <w:rsid w:val="004E30A0"/>
    <w:rsid w:val="0052310A"/>
    <w:rsid w:val="00525E22"/>
    <w:rsid w:val="0052704E"/>
    <w:rsid w:val="00536DFC"/>
    <w:rsid w:val="00540A77"/>
    <w:rsid w:val="00544509"/>
    <w:rsid w:val="0054528A"/>
    <w:rsid w:val="005533C3"/>
    <w:rsid w:val="005609DA"/>
    <w:rsid w:val="00561C7F"/>
    <w:rsid w:val="005701B7"/>
    <w:rsid w:val="00576267"/>
    <w:rsid w:val="00582DB1"/>
    <w:rsid w:val="005A4085"/>
    <w:rsid w:val="005C2103"/>
    <w:rsid w:val="005D2465"/>
    <w:rsid w:val="006002C4"/>
    <w:rsid w:val="00604670"/>
    <w:rsid w:val="006071E7"/>
    <w:rsid w:val="00612588"/>
    <w:rsid w:val="00625958"/>
    <w:rsid w:val="0063340C"/>
    <w:rsid w:val="0065188A"/>
    <w:rsid w:val="006570FD"/>
    <w:rsid w:val="006B32BF"/>
    <w:rsid w:val="006B51E9"/>
    <w:rsid w:val="006D20D3"/>
    <w:rsid w:val="006E1DB0"/>
    <w:rsid w:val="00702F98"/>
    <w:rsid w:val="00707E02"/>
    <w:rsid w:val="007405CC"/>
    <w:rsid w:val="00780C45"/>
    <w:rsid w:val="00790EA9"/>
    <w:rsid w:val="007979EF"/>
    <w:rsid w:val="007C6D68"/>
    <w:rsid w:val="007E3F76"/>
    <w:rsid w:val="007F6D03"/>
    <w:rsid w:val="00803224"/>
    <w:rsid w:val="00843A21"/>
    <w:rsid w:val="00860D51"/>
    <w:rsid w:val="008A4CDD"/>
    <w:rsid w:val="008B1EDB"/>
    <w:rsid w:val="008D6AA2"/>
    <w:rsid w:val="008E6D96"/>
    <w:rsid w:val="008F4141"/>
    <w:rsid w:val="009011DC"/>
    <w:rsid w:val="00920D1E"/>
    <w:rsid w:val="00942C26"/>
    <w:rsid w:val="009544F7"/>
    <w:rsid w:val="00955F23"/>
    <w:rsid w:val="00986237"/>
    <w:rsid w:val="00986C60"/>
    <w:rsid w:val="009953C6"/>
    <w:rsid w:val="009A1F41"/>
    <w:rsid w:val="009A7296"/>
    <w:rsid w:val="009F7376"/>
    <w:rsid w:val="00A17A24"/>
    <w:rsid w:val="00A214CD"/>
    <w:rsid w:val="00A5287B"/>
    <w:rsid w:val="00A733F5"/>
    <w:rsid w:val="00A768B1"/>
    <w:rsid w:val="00A93FEF"/>
    <w:rsid w:val="00AA4F0B"/>
    <w:rsid w:val="00AB481B"/>
    <w:rsid w:val="00AC06B9"/>
    <w:rsid w:val="00AC2C3A"/>
    <w:rsid w:val="00AD3BCB"/>
    <w:rsid w:val="00AE4CC1"/>
    <w:rsid w:val="00B134BA"/>
    <w:rsid w:val="00B27DC2"/>
    <w:rsid w:val="00B401CE"/>
    <w:rsid w:val="00B40311"/>
    <w:rsid w:val="00B47D85"/>
    <w:rsid w:val="00B51FB0"/>
    <w:rsid w:val="00B603B0"/>
    <w:rsid w:val="00B7286D"/>
    <w:rsid w:val="00BA0BBC"/>
    <w:rsid w:val="00BB6550"/>
    <w:rsid w:val="00BE3235"/>
    <w:rsid w:val="00C03339"/>
    <w:rsid w:val="00C15CA4"/>
    <w:rsid w:val="00C24F19"/>
    <w:rsid w:val="00C55EE5"/>
    <w:rsid w:val="00C846B2"/>
    <w:rsid w:val="00CA4C46"/>
    <w:rsid w:val="00CA63BD"/>
    <w:rsid w:val="00CA6CE7"/>
    <w:rsid w:val="00CB279E"/>
    <w:rsid w:val="00CB364E"/>
    <w:rsid w:val="00CB57DE"/>
    <w:rsid w:val="00CC104D"/>
    <w:rsid w:val="00CC46BB"/>
    <w:rsid w:val="00CE03B7"/>
    <w:rsid w:val="00CF7C8C"/>
    <w:rsid w:val="00D25BD9"/>
    <w:rsid w:val="00D50512"/>
    <w:rsid w:val="00D53627"/>
    <w:rsid w:val="00D576BA"/>
    <w:rsid w:val="00D66CA1"/>
    <w:rsid w:val="00D725C7"/>
    <w:rsid w:val="00D74B8C"/>
    <w:rsid w:val="00D81FEE"/>
    <w:rsid w:val="00D94500"/>
    <w:rsid w:val="00DA480B"/>
    <w:rsid w:val="00DA70D6"/>
    <w:rsid w:val="00DD0C0B"/>
    <w:rsid w:val="00DD55E2"/>
    <w:rsid w:val="00DF28D8"/>
    <w:rsid w:val="00E27504"/>
    <w:rsid w:val="00E34E6D"/>
    <w:rsid w:val="00E363B5"/>
    <w:rsid w:val="00EB53D0"/>
    <w:rsid w:val="00ED4704"/>
    <w:rsid w:val="00ED4B80"/>
    <w:rsid w:val="00EE0396"/>
    <w:rsid w:val="00EE2705"/>
    <w:rsid w:val="00F04035"/>
    <w:rsid w:val="00F1084F"/>
    <w:rsid w:val="00F21B9F"/>
    <w:rsid w:val="00F243BB"/>
    <w:rsid w:val="00F26551"/>
    <w:rsid w:val="00F36110"/>
    <w:rsid w:val="00F41A37"/>
    <w:rsid w:val="00F5573C"/>
    <w:rsid w:val="00F842D6"/>
    <w:rsid w:val="00F94293"/>
    <w:rsid w:val="00FC640C"/>
    <w:rsid w:val="00FE05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4CB8"/>
  <w15:docId w15:val="{2D54ED36-7F79-4A96-ADFA-A87A4788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5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117B1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Заголовок 11"/>
    <w:basedOn w:val="a"/>
    <w:uiPriority w:val="1"/>
    <w:qFormat/>
    <w:rsid w:val="001C24C8"/>
    <w:pPr>
      <w:widowControl w:val="0"/>
      <w:autoSpaceDE w:val="0"/>
      <w:autoSpaceDN w:val="0"/>
      <w:spacing w:after="0" w:line="240" w:lineRule="auto"/>
      <w:ind w:left="119" w:firstLine="710"/>
      <w:jc w:val="both"/>
      <w:outlineLvl w:val="1"/>
    </w:pPr>
    <w:rPr>
      <w:rFonts w:ascii="Times New Roman" w:eastAsia="Times New Roman" w:hAnsi="Times New Roman" w:cs="Times New Roman"/>
      <w:b/>
      <w:bCs/>
      <w:sz w:val="28"/>
      <w:szCs w:val="28"/>
    </w:rPr>
  </w:style>
  <w:style w:type="paragraph" w:styleId="a3">
    <w:name w:val="Body Text"/>
    <w:basedOn w:val="a"/>
    <w:link w:val="a4"/>
    <w:uiPriority w:val="1"/>
    <w:qFormat/>
    <w:rsid w:val="007405CC"/>
    <w:pPr>
      <w:widowControl w:val="0"/>
      <w:autoSpaceDE w:val="0"/>
      <w:autoSpaceDN w:val="0"/>
      <w:spacing w:after="0" w:line="240" w:lineRule="auto"/>
      <w:ind w:left="119" w:firstLine="710"/>
      <w:jc w:val="both"/>
    </w:pPr>
    <w:rPr>
      <w:rFonts w:ascii="Times New Roman" w:eastAsia="Times New Roman" w:hAnsi="Times New Roman" w:cs="Times New Roman"/>
      <w:sz w:val="28"/>
      <w:szCs w:val="28"/>
    </w:rPr>
  </w:style>
  <w:style w:type="character" w:customStyle="1" w:styleId="a4">
    <w:name w:val="Основний текст Знак"/>
    <w:basedOn w:val="a0"/>
    <w:link w:val="a3"/>
    <w:uiPriority w:val="1"/>
    <w:rsid w:val="007405CC"/>
    <w:rPr>
      <w:rFonts w:ascii="Times New Roman" w:eastAsia="Times New Roman" w:hAnsi="Times New Roman" w:cs="Times New Roman"/>
      <w:sz w:val="28"/>
      <w:szCs w:val="28"/>
    </w:rPr>
  </w:style>
  <w:style w:type="paragraph" w:styleId="a5">
    <w:name w:val="List Paragraph"/>
    <w:aliases w:val="Dot pt,F5 List Paragraph,List Paragraph1,Recommendation,List Paragraph11,List Paragraph,Kolorowa lista — akcent 11,Numerowanie,Akapit z listą11,Numbered Para 1,No Spacing1,List Paragraph Char Char Char,Indicator Text,2,Body text,Bullet 1"/>
    <w:basedOn w:val="a"/>
    <w:link w:val="a6"/>
    <w:uiPriority w:val="34"/>
    <w:qFormat/>
    <w:rsid w:val="007405CC"/>
    <w:pPr>
      <w:widowControl w:val="0"/>
      <w:autoSpaceDE w:val="0"/>
      <w:autoSpaceDN w:val="0"/>
      <w:spacing w:after="0" w:line="240" w:lineRule="auto"/>
      <w:ind w:left="119" w:firstLine="710"/>
      <w:jc w:val="both"/>
    </w:pPr>
    <w:rPr>
      <w:rFonts w:ascii="Times New Roman" w:eastAsia="Times New Roman" w:hAnsi="Times New Roman" w:cs="Times New Roman"/>
    </w:rPr>
  </w:style>
  <w:style w:type="paragraph" w:styleId="a7">
    <w:name w:val="Normal (Web)"/>
    <w:basedOn w:val="a"/>
    <w:uiPriority w:val="99"/>
    <w:semiHidden/>
    <w:unhideWhenUsed/>
    <w:rsid w:val="004627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17194E"/>
    <w:rPr>
      <w:color w:val="0000FF" w:themeColor="hyperlink"/>
      <w:u w:val="single"/>
    </w:rPr>
  </w:style>
  <w:style w:type="character" w:customStyle="1" w:styleId="a6">
    <w:name w:val="Абзац списку Знак"/>
    <w:aliases w:val="Dot pt Знак,F5 List Paragraph Знак,List Paragraph1 Знак,Recommendation Знак,List Paragraph11 Знак,List Paragraph Знак,Kolorowa lista — akcent 11 Знак,Numerowanie Знак,Akapit z listą11 Знак,Numbered Para 1 Знак,No Spacing1 Знак,2 Знак"/>
    <w:basedOn w:val="a0"/>
    <w:link w:val="a5"/>
    <w:uiPriority w:val="34"/>
    <w:qFormat/>
    <w:locked/>
    <w:rsid w:val="00134FBE"/>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9F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2366">
      <w:bodyDiv w:val="1"/>
      <w:marLeft w:val="0"/>
      <w:marRight w:val="0"/>
      <w:marTop w:val="0"/>
      <w:marBottom w:val="0"/>
      <w:divBdr>
        <w:top w:val="none" w:sz="0" w:space="0" w:color="auto"/>
        <w:left w:val="none" w:sz="0" w:space="0" w:color="auto"/>
        <w:bottom w:val="none" w:sz="0" w:space="0" w:color="auto"/>
        <w:right w:val="none" w:sz="0" w:space="0" w:color="auto"/>
      </w:divBdr>
    </w:div>
    <w:div w:id="9965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ykonkom@slobozhanska-grom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ykonkom@slobozhanska-gromada.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7266B-65D2-43E6-9528-FA261840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8177</Words>
  <Characters>4662</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IGORKO</dc:creator>
  <cp:lastModifiedBy>Альона Миколаївна Чиргин</cp:lastModifiedBy>
  <cp:revision>12</cp:revision>
  <cp:lastPrinted>2024-09-16T10:52:00Z</cp:lastPrinted>
  <dcterms:created xsi:type="dcterms:W3CDTF">2023-04-11T13:37:00Z</dcterms:created>
  <dcterms:modified xsi:type="dcterms:W3CDTF">2024-09-18T12:58:00Z</dcterms:modified>
</cp:coreProperties>
</file>